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0E4D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4E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4F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50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51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52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53" w14:textId="77777777" w:rsidR="008A47C8" w:rsidRDefault="008A47C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</w:p>
    <w:p w14:paraId="20830E54" w14:textId="77777777" w:rsidR="008A47C8" w:rsidRDefault="00000000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/>
          <w:sz w:val="40"/>
        </w:rPr>
        <w:t>ЛИЦЕНЗИОННЫЙ ДОГОВОР - ЛИЦЕНЗИОННЫЙ ДОГОВОР О БЕЗВОЗМЕЗДНОМ ПРОЖИВАНИИ ( ПРОГРАММА «ДОМА ДЛЯ УКРАИНЫ»)</w:t>
      </w:r>
    </w:p>
    <w:p w14:paraId="20830E55" w14:textId="77777777" w:rsidR="008A47C8" w:rsidRDefault="008A47C8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20830E56" w14:textId="77777777" w:rsidR="008A47C8" w:rsidRDefault="008A47C8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p w14:paraId="20830E57" w14:textId="77777777" w:rsidR="008A47C8" w:rsidRDefault="008A47C8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p w14:paraId="20830E58" w14:textId="77777777" w:rsidR="008A47C8" w:rsidRDefault="00000000">
      <w:pPr>
        <w:pStyle w:val="CoverPartyName"/>
        <w:tabs>
          <w:tab w:val="clear" w:pos="360"/>
        </w:tabs>
      </w:pPr>
      <w:r>
        <w:t>(Хозяин)</w:t>
      </w:r>
      <w:r>
        <w:br/>
      </w:r>
      <w:r>
        <w:br/>
        <w:t xml:space="preserve"> и </w:t>
      </w:r>
    </w:p>
    <w:p w14:paraId="20830E59" w14:textId="77777777" w:rsidR="008A47C8" w:rsidRDefault="00000000">
      <w:pPr>
        <w:pStyle w:val="CoverPartyName"/>
        <w:tabs>
          <w:tab w:val="clear" w:pos="360"/>
        </w:tabs>
      </w:pPr>
      <w:r>
        <w:t>(Бенефициар)</w:t>
      </w:r>
    </w:p>
    <w:p w14:paraId="20830E5A" w14:textId="77777777" w:rsidR="008A47C8" w:rsidRDefault="008A47C8">
      <w:pPr>
        <w:pStyle w:val="CoverText"/>
        <w:jc w:val="left"/>
      </w:pPr>
    </w:p>
    <w:p w14:paraId="20830E5B" w14:textId="77777777" w:rsidR="008A47C8" w:rsidRDefault="008A47C8">
      <w:pPr>
        <w:pStyle w:val="CoverText"/>
        <w:jc w:val="left"/>
      </w:pPr>
    </w:p>
    <w:p w14:paraId="20830E5C" w14:textId="77777777" w:rsidR="008A47C8" w:rsidRDefault="008A47C8">
      <w:pPr>
        <w:pStyle w:val="CoverText"/>
        <w:jc w:val="left"/>
      </w:pPr>
    </w:p>
    <w:p w14:paraId="20830E5D" w14:textId="77777777" w:rsidR="008A47C8" w:rsidRDefault="008A47C8">
      <w:pPr>
        <w:pStyle w:val="CoverText"/>
        <w:jc w:val="left"/>
      </w:pPr>
    </w:p>
    <w:p w14:paraId="20830E5E" w14:textId="77777777" w:rsidR="008A47C8" w:rsidRDefault="008A47C8">
      <w:pPr>
        <w:pStyle w:val="CoverText"/>
        <w:jc w:val="left"/>
      </w:pPr>
    </w:p>
    <w:p w14:paraId="20830E5F" w14:textId="77777777" w:rsidR="008A47C8" w:rsidRDefault="008A47C8">
      <w:pPr>
        <w:pStyle w:val="CoverText"/>
        <w:jc w:val="left"/>
      </w:pPr>
    </w:p>
    <w:p w14:paraId="20830E60" w14:textId="77777777" w:rsidR="008A47C8" w:rsidRDefault="008A47C8">
      <w:pPr>
        <w:pStyle w:val="CoverText"/>
        <w:jc w:val="left"/>
      </w:pPr>
    </w:p>
    <w:p w14:paraId="20830E61" w14:textId="77777777" w:rsidR="008A47C8" w:rsidRDefault="008A47C8">
      <w:pPr>
        <w:pStyle w:val="CoverText"/>
        <w:jc w:val="left"/>
      </w:pPr>
    </w:p>
    <w:p w14:paraId="20830E62" w14:textId="77777777" w:rsidR="008A47C8" w:rsidRDefault="00000000">
      <w:pPr>
        <w:pStyle w:val="CoverText"/>
        <w:jc w:val="left"/>
        <w:rPr>
          <w:b/>
          <w:bCs/>
          <w:sz w:val="22"/>
          <w:szCs w:val="22"/>
        </w:rPr>
        <w:sectPr w:rsidR="008A47C8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720" w:footer="1547" w:gutter="0"/>
          <w:cols w:space="720"/>
          <w:titlePg/>
        </w:sectPr>
      </w:pPr>
      <w:r>
        <w:rPr>
          <w:b/>
          <w:sz w:val="22"/>
        </w:rPr>
        <w:t>(Только в Англии)</w:t>
      </w:r>
    </w:p>
    <w:p w14:paraId="20830E63" w14:textId="77777777" w:rsidR="008A47C8" w:rsidRDefault="0000000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 xml:space="preserve">Соглашение о создании Лицензионного Договора о безвозмездном проживании (Программа «Дома для Украины») </w:t>
      </w:r>
    </w:p>
    <w:p w14:paraId="20830E64" w14:textId="77777777" w:rsidR="008A47C8" w:rsidRDefault="0000000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(Только в Англии)</w:t>
      </w:r>
    </w:p>
    <w:p w14:paraId="20830E65" w14:textId="77777777" w:rsidR="008A47C8" w:rsidRDefault="00000000">
      <w:pPr>
        <w:spacing w:after="120" w:line="276" w:lineRule="auto"/>
      </w:pPr>
      <w:r>
        <w:rPr>
          <w:rFonts w:ascii="Arial" w:hAnsi="Arial"/>
          <w:caps/>
        </w:rPr>
        <w:t>Важно:</w:t>
      </w:r>
    </w:p>
    <w:p w14:paraId="20830E66" w14:textId="77777777" w:rsidR="008A47C8" w:rsidRDefault="0000000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Это документ, обладающий обязательной юридической силой. Пожалуйста, прочитайте его внимательно, чтобы убедиться, что в нем есть все, что вы хотите, и ничего, с чем вы не готовы согласиться. Данная Лицензия является лицензией на занятие помещений в качестве жилища на основании лицензии на безвозмездное проживание в соответствии с разделом 3A Закона о защите от выселения 1977 года. Настоящая Лицензия регулируется нормами общего права и НЕ является Гарантированным или Гарантированным краткосрочным договором аренды.</w:t>
      </w:r>
    </w:p>
    <w:p w14:paraId="20830E67" w14:textId="77777777" w:rsidR="008A47C8" w:rsidRDefault="008A47C8">
      <w:pPr>
        <w:spacing w:after="120" w:line="276" w:lineRule="auto"/>
        <w:jc w:val="both"/>
        <w:rPr>
          <w:rFonts w:ascii="Arial" w:hAnsi="Arial" w:cs="Arial"/>
        </w:rPr>
      </w:pPr>
    </w:p>
    <w:p w14:paraId="20830E68" w14:textId="77777777" w:rsidR="008A47C8" w:rsidRDefault="00000000">
      <w:pPr>
        <w:spacing w:after="120" w:line="276" w:lineRule="auto"/>
      </w:pPr>
      <w:r>
        <w:rPr>
          <w:rFonts w:ascii="Arial" w:hAnsi="Arial"/>
          <w:b/>
          <w:caps/>
        </w:rPr>
        <w:t xml:space="preserve">Дата: </w:t>
      </w:r>
      <w:r>
        <w:rPr>
          <w:rFonts w:ascii="Arial" w:hAnsi="Arial"/>
        </w:rPr>
        <w:t>[</w:t>
      </w:r>
      <w:r>
        <w:rPr>
          <w:rFonts w:ascii="Arial" w:hAnsi="Arial"/>
          <w:i/>
        </w:rPr>
        <w:t>дата</w:t>
      </w:r>
      <w:r>
        <w:rPr>
          <w:rFonts w:ascii="Arial" w:hAnsi="Arial"/>
        </w:rPr>
        <w:t>]</w:t>
      </w:r>
    </w:p>
    <w:p w14:paraId="20830E69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6A" w14:textId="77777777" w:rsidR="008A47C8" w:rsidRDefault="00000000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СТОРОНЫ:</w:t>
      </w:r>
    </w:p>
    <w:p w14:paraId="20830E6B" w14:textId="77777777" w:rsidR="008A47C8" w:rsidRDefault="00000000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С одной стороны [</w:t>
      </w:r>
      <w:r>
        <w:rPr>
          <w:rFonts w:ascii="Arial" w:hAnsi="Arial"/>
          <w:i/>
        </w:rPr>
        <w:t xml:space="preserve"> полное имя «Хозяина/-ев»</w:t>
      </w:r>
      <w:r>
        <w:rPr>
          <w:rFonts w:ascii="Arial" w:hAnsi="Arial"/>
        </w:rPr>
        <w:t xml:space="preserve">]: </w:t>
      </w:r>
    </w:p>
    <w:p w14:paraId="20830E6C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6D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6E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6F" w14:textId="77777777" w:rsidR="008A47C8" w:rsidRDefault="00000000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«Объекта недвижимости», находящегося [</w:t>
      </w:r>
      <w:r>
        <w:rPr>
          <w:rFonts w:ascii="Arial" w:hAnsi="Arial"/>
          <w:i/>
        </w:rPr>
        <w:t>адрес</w:t>
      </w:r>
      <w:r>
        <w:rPr>
          <w:rFonts w:ascii="Arial" w:hAnsi="Arial"/>
        </w:rPr>
        <w:t>]</w:t>
      </w:r>
      <w:bookmarkStart w:id="0" w:name="_2fd10e01-6a1e-4fde-979b-bc6780ad2e61"/>
      <w:bookmarkEnd w:id="0"/>
      <w:r>
        <w:rPr>
          <w:rFonts w:ascii="Arial" w:hAnsi="Arial"/>
        </w:rPr>
        <w:t>:</w:t>
      </w:r>
    </w:p>
    <w:p w14:paraId="20830E70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1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2" w14:textId="77777777" w:rsidR="008A47C8" w:rsidRDefault="008A47C8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20830E73" w14:textId="77777777" w:rsidR="008A47C8" w:rsidRDefault="00000000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С другой стороны: [</w:t>
      </w:r>
      <w:r>
        <w:rPr>
          <w:rFonts w:ascii="Arial" w:hAnsi="Arial"/>
          <w:i/>
        </w:rPr>
        <w:t>полное имя «Бенефициара/-ов</w:t>
      </w:r>
      <w:r>
        <w:rPr>
          <w:rFonts w:ascii="Arial" w:hAnsi="Arial"/>
        </w:rPr>
        <w:t xml:space="preserve">»] </w:t>
      </w:r>
    </w:p>
    <w:p w14:paraId="20830E74" w14:textId="77777777" w:rsidR="008A47C8" w:rsidRDefault="008A47C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20830E75" w14:textId="77777777" w:rsidR="008A47C8" w:rsidRDefault="008A47C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20830E76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7" w14:textId="77777777" w:rsidR="008A47C8" w:rsidRDefault="00000000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проживающих: [</w:t>
      </w:r>
      <w:r>
        <w:rPr>
          <w:rFonts w:ascii="Arial" w:hAnsi="Arial"/>
          <w:i/>
        </w:rPr>
        <w:t>адрес в Украине</w:t>
      </w:r>
      <w:r>
        <w:rPr>
          <w:rFonts w:ascii="Arial" w:hAnsi="Arial"/>
        </w:rPr>
        <w:t>]</w:t>
      </w:r>
      <w:bookmarkStart w:id="1" w:name="_809d7bfe-147c-4b33-ae9d-50c6ef194ec8"/>
      <w:bookmarkEnd w:id="1"/>
    </w:p>
    <w:p w14:paraId="20830E78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9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A" w14:textId="77777777" w:rsidR="008A47C8" w:rsidRDefault="008A47C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20830E7B" w14:textId="77777777" w:rsidR="008A47C8" w:rsidRDefault="00000000">
      <w:pPr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Полные имена и даты рождения любых детей, сопровождающих вас [если применимо]:</w:t>
      </w:r>
    </w:p>
    <w:p w14:paraId="20830E7C" w14:textId="77777777" w:rsidR="008A47C8" w:rsidRDefault="008A47C8">
      <w:pPr>
        <w:spacing w:after="120" w:line="276" w:lineRule="auto"/>
        <w:rPr>
          <w:rFonts w:ascii="Arial" w:hAnsi="Arial" w:cs="Arial"/>
        </w:rPr>
      </w:pPr>
    </w:p>
    <w:p w14:paraId="20830E7D" w14:textId="77777777" w:rsidR="008A47C8" w:rsidRDefault="008A47C8">
      <w:pPr>
        <w:spacing w:after="120" w:line="276" w:lineRule="auto"/>
        <w:rPr>
          <w:rFonts w:ascii="Arial" w:hAnsi="Arial" w:cs="Arial"/>
        </w:rPr>
      </w:pPr>
    </w:p>
    <w:p w14:paraId="20830E7E" w14:textId="77777777" w:rsidR="008A47C8" w:rsidRDefault="008A47C8">
      <w:pPr>
        <w:spacing w:after="120" w:line="276" w:lineRule="auto"/>
        <w:rPr>
          <w:rFonts w:ascii="Arial" w:hAnsi="Arial" w:cs="Arial"/>
          <w:b/>
        </w:rPr>
      </w:pPr>
      <w:bookmarkStart w:id="2" w:name="_2875f97f-2a17-4e2e-a69c-034739baa524"/>
      <w:bookmarkEnd w:id="2"/>
    </w:p>
    <w:p w14:paraId="20830E7F" w14:textId="77777777" w:rsidR="008A47C8" w:rsidRDefault="008A47C8">
      <w:pPr>
        <w:pageBreakBefore/>
        <w:spacing w:after="160" w:line="256" w:lineRule="auto"/>
        <w:rPr>
          <w:rFonts w:ascii="Arial" w:hAnsi="Arial" w:cs="Arial"/>
          <w:b/>
        </w:rPr>
      </w:pPr>
    </w:p>
    <w:p w14:paraId="20830E80" w14:textId="77777777" w:rsidR="008A47C8" w:rsidRDefault="00000000">
      <w:pPr>
        <w:pStyle w:val="ListParagraph"/>
        <w:numPr>
          <w:ilvl w:val="0"/>
          <w:numId w:val="5"/>
        </w:numPr>
        <w:spacing w:after="120" w:line="276" w:lineRule="auto"/>
        <w:ind w:left="0" w:firstLine="0"/>
      </w:pPr>
      <w:r>
        <w:rPr>
          <w:rFonts w:ascii="Arial" w:hAnsi="Arial"/>
          <w:b/>
        </w:rPr>
        <w:t xml:space="preserve">ОПРЕДЕЛЕНИЯ </w:t>
      </w:r>
    </w:p>
    <w:p w14:paraId="20830E81" w14:textId="77777777" w:rsidR="008A47C8" w:rsidRDefault="008A47C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20830E82" w14:textId="77777777" w:rsidR="008A47C8" w:rsidRDefault="00000000">
      <w:pPr>
        <w:pStyle w:val="ListParagraph"/>
        <w:numPr>
          <w:ilvl w:val="1"/>
          <w:numId w:val="5"/>
        </w:numPr>
        <w:spacing w:after="120" w:line="276" w:lineRule="auto"/>
        <w:ind w:left="0" w:firstLine="0"/>
      </w:pPr>
      <w:r>
        <w:rPr>
          <w:rFonts w:ascii="Arial" w:hAnsi="Arial"/>
        </w:rPr>
        <w:t>В данном Договоре используются следующие определения:</w:t>
      </w:r>
    </w:p>
    <w:p w14:paraId="20830E83" w14:textId="77777777" w:rsidR="008A47C8" w:rsidRDefault="008A47C8">
      <w:pPr>
        <w:pStyle w:val="ListParagraph"/>
        <w:spacing w:after="120" w:line="276" w:lineRule="auto"/>
        <w:ind w:left="0"/>
        <w:rPr>
          <w:rFonts w:ascii="Arial" w:eastAsia="Times New Roman" w:hAnsi="Arial" w:cs="Arial"/>
          <w:color w:val="39393A"/>
        </w:rPr>
      </w:pPr>
    </w:p>
    <w:tbl>
      <w:tblPr>
        <w:tblW w:w="830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  <w:gridCol w:w="4220"/>
      </w:tblGrid>
      <w:tr w:rsidR="008A47C8" w14:paraId="20830E86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4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b/>
                <w:color w:val="333335"/>
              </w:rPr>
              <w:t>Жилое помещение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5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color w:val="333335"/>
              </w:rPr>
              <w:t>означает комнату или комнаты в объекте недвижимости, которые время от времени выделяются Бенефициару Хозяином;</w:t>
            </w:r>
          </w:p>
        </w:tc>
      </w:tr>
      <w:tr w:rsidR="008A47C8" w14:paraId="20830E89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7" w14:textId="77777777" w:rsidR="008A47C8" w:rsidRDefault="00000000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color w:val="333335"/>
              </w:rPr>
            </w:pPr>
            <w:r>
              <w:rPr>
                <w:rFonts w:ascii="Arial" w:hAnsi="Arial"/>
                <w:b/>
                <w:color w:val="333335"/>
              </w:rPr>
              <w:t>Бенефициар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8" w14:textId="77777777" w:rsidR="008A47C8" w:rsidRDefault="00000000">
            <w:pPr>
              <w:spacing w:after="120" w:line="276" w:lineRule="auto"/>
              <w:rPr>
                <w:rFonts w:ascii="Arial" w:eastAsia="Times New Roman" w:hAnsi="Arial" w:cs="Arial"/>
                <w:color w:val="333335"/>
              </w:rPr>
            </w:pPr>
            <w:r>
              <w:rPr>
                <w:rFonts w:ascii="Arial" w:hAnsi="Arial"/>
                <w:color w:val="333335"/>
              </w:rPr>
              <w:t>означает единственное лицо или несколько лиц, если имеется более одного бенефициара;</w:t>
            </w:r>
          </w:p>
        </w:tc>
      </w:tr>
      <w:tr w:rsidR="008A47C8" w14:paraId="20830E8C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A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b/>
                <w:color w:val="333335"/>
              </w:rPr>
              <w:t>Мебель, крепления и приспособления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B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color w:val="333335"/>
              </w:rPr>
              <w:t>означает принадлежащие Хозяину мебель, крепления, приспособления, установки и другие предметы, используемые Бенефициаром время от времени в жилом помещении в соответствии с последней описью, подписанной Хозяином и Бенефициаром;</w:t>
            </w:r>
          </w:p>
        </w:tc>
      </w:tr>
      <w:tr w:rsidR="008A47C8" w14:paraId="20830E8F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D" w14:textId="77777777" w:rsidR="008A47C8" w:rsidRDefault="00000000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color w:val="333335"/>
              </w:rPr>
            </w:pPr>
            <w:r>
              <w:rPr>
                <w:rFonts w:ascii="Arial" w:hAnsi="Arial"/>
                <w:b/>
                <w:color w:val="333335"/>
              </w:rPr>
              <w:t>Хозяин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8E" w14:textId="77777777" w:rsidR="008A47C8" w:rsidRDefault="00000000">
            <w:pPr>
              <w:spacing w:after="120" w:line="276" w:lineRule="auto"/>
              <w:rPr>
                <w:rFonts w:ascii="Arial" w:eastAsia="Times New Roman" w:hAnsi="Arial" w:cs="Arial"/>
                <w:color w:val="333335"/>
              </w:rPr>
            </w:pPr>
            <w:r>
              <w:rPr>
                <w:rFonts w:ascii="Arial" w:hAnsi="Arial"/>
                <w:color w:val="333335"/>
              </w:rPr>
              <w:t>означает единственное лицо или несколько лиц, если имеется более одного хозяина;</w:t>
            </w:r>
          </w:p>
        </w:tc>
      </w:tr>
      <w:tr w:rsidR="008A47C8" w14:paraId="20830E92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0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b/>
                <w:color w:val="333335"/>
              </w:rPr>
              <w:t>Лицензия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1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color w:val="333335"/>
              </w:rPr>
              <w:t>означает лицензию на проживание, предоставленную настоящим Договором</w:t>
            </w:r>
            <w:r>
              <w:rPr>
                <w:rFonts w:ascii="Arial" w:hAnsi="Arial"/>
              </w:rPr>
              <w:t>;</w:t>
            </w:r>
          </w:p>
        </w:tc>
      </w:tr>
      <w:tr w:rsidR="008A47C8" w14:paraId="20830E95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3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b/>
                <w:color w:val="333335"/>
              </w:rPr>
              <w:t>Лицензионный сбор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4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color w:val="333335"/>
              </w:rPr>
              <w:t>лицензионный сбор по настоящему Договору не выплачивается</w:t>
            </w:r>
            <w:r>
              <w:rPr>
                <w:rFonts w:ascii="Arial" w:hAnsi="Arial"/>
              </w:rPr>
              <w:t>;</w:t>
            </w:r>
          </w:p>
        </w:tc>
      </w:tr>
      <w:tr w:rsidR="008A47C8" w14:paraId="20830E9A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6" w14:textId="77777777" w:rsidR="008A47C8" w:rsidRDefault="00000000">
            <w:pPr>
              <w:spacing w:after="120" w:line="276" w:lineRule="auto"/>
            </w:pPr>
            <w:r>
              <w:rPr>
                <w:rStyle w:val="DefinitionTerm"/>
              </w:rPr>
              <w:t>Объект недвижимости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E97" w14:textId="77777777" w:rsidR="008A47C8" w:rsidRDefault="00000000">
            <w:pPr>
              <w:spacing w:after="120" w:line="276" w:lineRule="auto"/>
            </w:pPr>
            <w:r>
              <w:rPr>
                <w:rFonts w:ascii="Arial" w:hAnsi="Arial"/>
                <w:color w:val="333335"/>
              </w:rPr>
              <w:t>означает [</w:t>
            </w:r>
            <w:r>
              <w:rPr>
                <w:rFonts w:ascii="Arial" w:hAnsi="Arial"/>
                <w:i/>
                <w:iCs/>
                <w:color w:val="333335"/>
              </w:rPr>
              <w:t>квартиру ИЛИ дом</w:t>
            </w:r>
            <w:r>
              <w:rPr>
                <w:rFonts w:ascii="Arial" w:hAnsi="Arial"/>
                <w:color w:val="333335"/>
              </w:rPr>
              <w:t xml:space="preserve">] Хозяина, находящийся по </w:t>
            </w:r>
            <w:r>
              <w:rPr>
                <w:rFonts w:ascii="Arial" w:hAnsi="Arial"/>
                <w:i/>
                <w:color w:val="333335"/>
              </w:rPr>
              <w:t>адресу [</w:t>
            </w:r>
            <w:r>
              <w:rPr>
                <w:rFonts w:ascii="Arial" w:hAnsi="Arial"/>
                <w:i/>
                <w:iCs/>
                <w:color w:val="333335"/>
              </w:rPr>
              <w:t>Хозяин указывает</w:t>
            </w:r>
            <w:r>
              <w:rPr>
                <w:rFonts w:ascii="Arial" w:hAnsi="Arial"/>
                <w:i/>
                <w:color w:val="333335"/>
              </w:rPr>
              <w:t xml:space="preserve"> почтовый</w:t>
            </w:r>
            <w:r>
              <w:rPr>
                <w:rFonts w:ascii="Arial" w:hAnsi="Arial"/>
                <w:color w:val="333335"/>
              </w:rPr>
              <w:t xml:space="preserve"> адрес].</w:t>
            </w:r>
          </w:p>
          <w:p w14:paraId="20830E98" w14:textId="77777777" w:rsidR="008A47C8" w:rsidRDefault="008A47C8">
            <w:pPr>
              <w:spacing w:after="120" w:line="276" w:lineRule="auto"/>
              <w:rPr>
                <w:rFonts w:ascii="Arial" w:eastAsia="Times New Roman" w:hAnsi="Arial" w:cs="Arial"/>
                <w:color w:val="333335"/>
              </w:rPr>
            </w:pPr>
          </w:p>
          <w:p w14:paraId="20830E99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20830E9B" w14:textId="77777777" w:rsidR="008A47C8" w:rsidRDefault="008A47C8">
      <w:pPr>
        <w:spacing w:after="120" w:line="276" w:lineRule="auto"/>
        <w:rPr>
          <w:rFonts w:ascii="Arial" w:hAnsi="Arial" w:cs="Arial"/>
          <w:b/>
        </w:rPr>
      </w:pPr>
    </w:p>
    <w:p w14:paraId="20830E9C" w14:textId="77777777" w:rsidR="008A47C8" w:rsidRDefault="00000000">
      <w:pPr>
        <w:pStyle w:val="ListParagraph"/>
        <w:numPr>
          <w:ilvl w:val="0"/>
          <w:numId w:val="6"/>
        </w:numPr>
        <w:spacing w:after="120" w:line="276" w:lineRule="auto"/>
        <w:ind w:left="0" w:firstLine="0"/>
        <w:jc w:val="both"/>
      </w:pPr>
      <w:r>
        <w:rPr>
          <w:rFonts w:ascii="Arial" w:hAnsi="Arial"/>
          <w:b/>
          <w:color w:val="333335"/>
        </w:rPr>
        <w:t>ХАРАКТЕР ДОГОВОРА</w:t>
      </w:r>
    </w:p>
    <w:p w14:paraId="20830E9D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39393A"/>
        </w:rPr>
      </w:pPr>
    </w:p>
    <w:p w14:paraId="20830E9E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 xml:space="preserve">Настоящим Договором Бенефициару, а также сопровождающим его детям, если это применимо, дается персональное разрешение занимать такую комнату или комнаты в объекте недвижимости, которые могут быть выделены им Хозяином, и </w:t>
      </w:r>
      <w:r>
        <w:rPr>
          <w:rFonts w:ascii="Arial" w:hAnsi="Arial"/>
          <w:color w:val="333335"/>
        </w:rPr>
        <w:lastRenderedPageBreak/>
        <w:t>пользоваться такими удобствами в объекте недвижимости, которые могут быть указаны Хозяином.</w:t>
      </w:r>
    </w:p>
    <w:p w14:paraId="20830E9F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39393A"/>
        </w:rPr>
      </w:pPr>
    </w:p>
    <w:p w14:paraId="20830EA0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>Настоящий Договор не предназначен для предоставления права исключительного владения Бенефициару или для установления отношений арендодателя и арендатора между сторонами.</w:t>
      </w:r>
    </w:p>
    <w:p w14:paraId="20830EA1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39393A"/>
        </w:rPr>
      </w:pPr>
    </w:p>
    <w:p w14:paraId="20830EA2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>Лицензия на проживание в жилом помещении и пользование мебелью и предметами обстановки выдается на временный период, в идеале - не менее, чем на 6 месяцев, для предоставления безопасного убежища в период кризиса, начиная с [</w:t>
      </w:r>
      <w:r>
        <w:rPr>
          <w:rFonts w:ascii="Arial" w:hAnsi="Arial"/>
          <w:i/>
          <w:iCs/>
          <w:color w:val="333335"/>
        </w:rPr>
        <w:t xml:space="preserve"> дата</w:t>
      </w:r>
      <w:r>
        <w:rPr>
          <w:rFonts w:ascii="Arial" w:hAnsi="Arial"/>
          <w:color w:val="333335"/>
        </w:rPr>
        <w:t>].</w:t>
      </w:r>
    </w:p>
    <w:p w14:paraId="20830EA3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 xml:space="preserve">Хозяин не взимает с Бенефициара никакой платы в связи с данной лицензией.  Она не выдается за деньги или за эквивалентное вознаграждение и, как таковая, является лицензией на безвозмездное проживание в соответствии с разделом 3A(7) Закона о защите от выселения 1977 года. </w:t>
      </w:r>
      <w:r>
        <w:rPr>
          <w:rFonts w:ascii="Arial" w:hAnsi="Arial"/>
        </w:rPr>
        <w:t>По настоящему Договору Бенефициар не должен выплачивать Хозяину лицензионный сбор.</w:t>
      </w:r>
    </w:p>
    <w:p w14:paraId="20830EA4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333335"/>
        </w:rPr>
      </w:pPr>
    </w:p>
    <w:p w14:paraId="20830EA5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>Бенефициар не имеет права на аренду или гарантированную краткосрочную аренду или гарантированную аренду или на любую установленную законом защиту в соответствии с Законом о жилье 1988 года или на любую другую установленную законом гарантию владения жильем сейчас или по окончании срока действия настоящей Лицензии</w:t>
      </w:r>
      <w:r>
        <w:rPr>
          <w:rFonts w:ascii="Arial" w:hAnsi="Arial"/>
        </w:rPr>
        <w:t>.</w:t>
      </w:r>
    </w:p>
    <w:p w14:paraId="20830EA6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color w:val="333335"/>
        </w:rPr>
      </w:pPr>
    </w:p>
    <w:p w14:paraId="20830EA7" w14:textId="77777777" w:rsidR="008A47C8" w:rsidRDefault="00000000">
      <w:pPr>
        <w:pStyle w:val="ListParagraph"/>
        <w:numPr>
          <w:ilvl w:val="1"/>
          <w:numId w:val="6"/>
        </w:numPr>
        <w:spacing w:after="120" w:line="276" w:lineRule="auto"/>
        <w:ind w:left="567" w:hanging="567"/>
        <w:jc w:val="both"/>
      </w:pPr>
      <w:r>
        <w:rPr>
          <w:rFonts w:ascii="Arial" w:hAnsi="Arial"/>
          <w:color w:val="333335"/>
        </w:rPr>
        <w:t>Разрешение, предоставленное настоящим Договором, является персональным для Бенефициара.</w:t>
      </w:r>
    </w:p>
    <w:p w14:paraId="20830EA8" w14:textId="77777777" w:rsidR="008A47C8" w:rsidRDefault="008A47C8">
      <w:pPr>
        <w:spacing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5"/>
        </w:rPr>
      </w:pPr>
    </w:p>
    <w:p w14:paraId="20830EA9" w14:textId="77777777" w:rsidR="008A47C8" w:rsidRDefault="00000000">
      <w:pPr>
        <w:pStyle w:val="ListParagraph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333335"/>
        </w:rPr>
      </w:pPr>
      <w:r>
        <w:rPr>
          <w:rFonts w:ascii="Arial" w:hAnsi="Arial"/>
          <w:b/>
          <w:color w:val="333335"/>
        </w:rPr>
        <w:t>УСЛОВИЯ</w:t>
      </w:r>
    </w:p>
    <w:p w14:paraId="20830EAA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p w14:paraId="20830EAB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Ключи</w:t>
      </w:r>
    </w:p>
    <w:p w14:paraId="20830EAC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9393A"/>
        </w:rPr>
      </w:pPr>
    </w:p>
    <w:p w14:paraId="20830EAD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Хозяин должен выдать Бенефициару как минимум один комплект ключей для доступа к жилому помещению.</w:t>
      </w:r>
    </w:p>
    <w:p w14:paraId="20830EAE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AF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Если Бенефициар потеряет ключ, Хозяин должен выдать ему запасной ключ после того, как Бенефициар оплатит обоснованную стоимость изготовления запасного ключа</w:t>
      </w:r>
      <w:r>
        <w:rPr>
          <w:rFonts w:ascii="Arial" w:hAnsi="Arial"/>
        </w:rPr>
        <w:t>.</w:t>
      </w:r>
    </w:p>
    <w:p w14:paraId="20830EB0" w14:textId="77777777" w:rsidR="008A47C8" w:rsidRDefault="008A47C8">
      <w:pPr>
        <w:spacing w:after="120" w:line="276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39393A"/>
        </w:rPr>
      </w:pPr>
    </w:p>
    <w:p w14:paraId="20830EB1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lastRenderedPageBreak/>
        <w:t>Хозяин должен иметь комплект ключей, и Хозяин, а также любые лица, уполномоченные Хозяином, могут воспользоваться правом использовать эти ключи и получить свободный доступ в Комнату в любое время</w:t>
      </w:r>
      <w:r>
        <w:rPr>
          <w:rFonts w:ascii="Arial" w:hAnsi="Arial"/>
        </w:rPr>
        <w:t>.</w:t>
      </w:r>
    </w:p>
    <w:p w14:paraId="20830EB2" w14:textId="77777777" w:rsidR="008A47C8" w:rsidRDefault="008A47C8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3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Жилое помещение</w:t>
      </w:r>
    </w:p>
    <w:p w14:paraId="20830EB4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5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Предлагаемое жилое помещение - это [</w:t>
      </w:r>
      <w:r>
        <w:rPr>
          <w:rFonts w:ascii="Arial" w:hAnsi="Arial"/>
          <w:i/>
          <w:iCs/>
          <w:color w:val="333335"/>
        </w:rPr>
        <w:t>Хозяин вставляет краткое описание предлагаемой комнаты (комнат) и места ее расположения</w:t>
      </w:r>
      <w:r>
        <w:rPr>
          <w:rFonts w:ascii="Arial" w:hAnsi="Arial"/>
          <w:color w:val="333335"/>
        </w:rPr>
        <w:t>].</w:t>
      </w:r>
    </w:p>
    <w:p w14:paraId="20830EB6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7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8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Бенефициар и его дети, если применимо, будут совместно пользоваться следующими помещениями [</w:t>
      </w:r>
      <w:r>
        <w:rPr>
          <w:rFonts w:ascii="Arial" w:hAnsi="Arial"/>
          <w:i/>
          <w:color w:val="333335"/>
        </w:rPr>
        <w:t>Хозяин предоставляет подробное описание мест общего пользования, например, кухни, прихожей, гостиной, ванной комнаты] вместе с Хозяином и другими жильцами.</w:t>
      </w:r>
    </w:p>
    <w:p w14:paraId="20830EBA" w14:textId="77777777" w:rsidR="008A47C8" w:rsidRDefault="008A47C8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B" w14:textId="77777777" w:rsidR="008A47C8" w:rsidRDefault="008A47C8">
      <w:pPr>
        <w:pageBreakBefore/>
        <w:spacing w:after="160" w:line="256" w:lineRule="auto"/>
        <w:rPr>
          <w:rFonts w:ascii="Arial" w:eastAsia="Times New Roman" w:hAnsi="Arial" w:cs="Arial"/>
          <w:b/>
          <w:bCs/>
          <w:color w:val="333335"/>
        </w:rPr>
      </w:pPr>
    </w:p>
    <w:p w14:paraId="20830EBC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Коммунальные услуги и продукты питания</w:t>
      </w:r>
    </w:p>
    <w:p w14:paraId="20830EBD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BE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Хозяин может попросить Бенефициара вносить разумный и пропорциональный вклад (в зависимости от использования) в оплату воды, газа и электричества, потребляемых или поставляемых в жилое помещение или в любые помещения общего пользования, пока Бенефициар проживает в данном жилом помещении.</w:t>
      </w:r>
    </w:p>
    <w:p w14:paraId="20830EBF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C0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9393A"/>
        </w:rPr>
        <w:t>Хозяин может попросить Бенефициара вносить разумную и пропорциональную плату (в соответствии с использованием) за питание.</w:t>
      </w:r>
      <w:r>
        <w:rPr>
          <w:rFonts w:ascii="Arial" w:hAnsi="Arial"/>
          <w:b/>
          <w:bCs/>
          <w:color w:val="39393A"/>
        </w:rPr>
        <w:t xml:space="preserve"> </w:t>
      </w:r>
    </w:p>
    <w:p w14:paraId="20830EC1" w14:textId="77777777" w:rsidR="008A47C8" w:rsidRDefault="008A47C8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b/>
          <w:color w:val="39393A"/>
        </w:rPr>
      </w:pPr>
    </w:p>
    <w:p w14:paraId="20830EC2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Дружеское взаимодействие</w:t>
      </w:r>
    </w:p>
    <w:p w14:paraId="20830EC3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C4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Бенефициар должен прилагать все усилия для того, чтобы использование объекта недвижимости совместно с Хозяином и любыми другими жильцами проходило в дружеской и мирной обстановке, и не должен вмешиваться или иным образом препятствовать такому совместному использованию. </w:t>
      </w:r>
    </w:p>
    <w:p w14:paraId="20830EC5" w14:textId="77777777" w:rsidR="008A47C8" w:rsidRDefault="008A47C8">
      <w:pPr>
        <w:pStyle w:val="ListParagraph"/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C6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 xml:space="preserve">Бенефициар </w:t>
      </w:r>
      <w:r>
        <w:rPr>
          <w:rFonts w:ascii="Arial" w:hAnsi="Arial"/>
          <w:color w:val="39393A"/>
        </w:rPr>
        <w:t>не должен создавать излишний шум, мешающий кому-либо в объекте недвижимости или в соседнем жилом помещении, и должен следить за тем, чтобы дети, сопровождающие его, тоже этого не делали.</w:t>
      </w:r>
    </w:p>
    <w:p w14:paraId="20830EC7" w14:textId="77777777" w:rsidR="008A47C8" w:rsidRDefault="008A47C8">
      <w:pPr>
        <w:pStyle w:val="ListParagraph"/>
        <w:ind w:left="567" w:hanging="567"/>
        <w:jc w:val="both"/>
        <w:rPr>
          <w:rFonts w:ascii="Arial" w:eastAsia="Times New Roman" w:hAnsi="Arial" w:cs="Arial"/>
          <w:color w:val="39393A"/>
        </w:rPr>
      </w:pPr>
    </w:p>
    <w:p w14:paraId="20830EC8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 xml:space="preserve">Бенефициар </w:t>
      </w:r>
      <w:r>
        <w:rPr>
          <w:rFonts w:ascii="Arial" w:hAnsi="Arial"/>
          <w:color w:val="39393A"/>
        </w:rPr>
        <w:t>несет ответственность за поведение своих детей в любое время.</w:t>
      </w:r>
    </w:p>
    <w:p w14:paraId="20830EC9" w14:textId="77777777" w:rsidR="008A47C8" w:rsidRDefault="008A47C8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333335"/>
        </w:rPr>
      </w:pPr>
    </w:p>
    <w:p w14:paraId="20830ECA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Уборка</w:t>
      </w:r>
    </w:p>
    <w:p w14:paraId="20830ECB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CC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Бенефициар обязан поддерживать внутреннее пространство любой выделенной ему комнаты в опрятном и гигиеничном состоянии и должен заботиться о том, чтобы оставлять места общего пользования в чистом, опрятном и гигиеничном состоянии после каждого использования. Бенефициар должен приложить усилия, чтобы возместить любой причиненный ущерб.</w:t>
      </w:r>
    </w:p>
    <w:p w14:paraId="20830ECD" w14:textId="77777777" w:rsidR="008A47C8" w:rsidRDefault="008A47C8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333335"/>
        </w:rPr>
      </w:pPr>
    </w:p>
    <w:p w14:paraId="20830ECE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Мебель, крепления и приспособления</w:t>
      </w:r>
    </w:p>
    <w:p w14:paraId="20830ECF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D0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Бенефициар обязан содержать мебель, крепления и приспособления в надлежащем порядке и состоянии и не должен перемещать какие-либо из них.</w:t>
      </w:r>
    </w:p>
    <w:p w14:paraId="20830ED1" w14:textId="77777777" w:rsidR="008A47C8" w:rsidRDefault="008A47C8">
      <w:pPr>
        <w:pStyle w:val="ListParagraph"/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D2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 xml:space="preserve">Бенефициар </w:t>
      </w:r>
      <w:r>
        <w:rPr>
          <w:rFonts w:ascii="Arial" w:hAnsi="Arial"/>
          <w:color w:val="39393A"/>
        </w:rPr>
        <w:t>должен проявлять осторожность при использовании этих предметов, которые находятся в других местах объекта недвижимости.</w:t>
      </w:r>
    </w:p>
    <w:p w14:paraId="20830ED3" w14:textId="77777777" w:rsidR="008A47C8" w:rsidRDefault="008A47C8">
      <w:pPr>
        <w:pStyle w:val="ListParagraph"/>
        <w:ind w:left="567" w:hanging="567"/>
        <w:jc w:val="both"/>
        <w:rPr>
          <w:rFonts w:ascii="Arial" w:eastAsia="Times New Roman" w:hAnsi="Arial" w:cs="Arial"/>
          <w:color w:val="39393A"/>
        </w:rPr>
      </w:pPr>
    </w:p>
    <w:p w14:paraId="20830ED6" w14:textId="256400B5" w:rsidR="008A47C8" w:rsidRPr="00E352CD" w:rsidRDefault="00000000" w:rsidP="00E352CD">
      <w:pPr>
        <w:pStyle w:val="ListParagraph"/>
        <w:numPr>
          <w:ilvl w:val="2"/>
          <w:numId w:val="7"/>
        </w:numPr>
        <w:spacing w:after="160" w:line="25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  <w:r>
        <w:rPr>
          <w:rFonts w:ascii="Arial" w:hAnsi="Arial"/>
          <w:color w:val="39393A"/>
        </w:rPr>
        <w:t xml:space="preserve">Хозяин может попросить </w:t>
      </w:r>
      <w:r w:rsidRPr="00E352CD">
        <w:rPr>
          <w:rFonts w:ascii="Arial" w:hAnsi="Arial"/>
          <w:color w:val="333335"/>
        </w:rPr>
        <w:t>Бенефициара</w:t>
      </w:r>
      <w:r>
        <w:rPr>
          <w:rFonts w:ascii="Arial" w:hAnsi="Arial"/>
          <w:color w:val="39393A"/>
        </w:rPr>
        <w:t xml:space="preserve"> возместить любой ущерб, который он или его дети нанесли таким предметам или объекту недвижимости.</w:t>
      </w:r>
      <w:r w:rsidRPr="00E352CD">
        <w:rPr>
          <w:rFonts w:ascii="Arial" w:hAnsi="Arial"/>
          <w:color w:val="333335"/>
        </w:rPr>
        <w:t xml:space="preserve"> </w:t>
      </w:r>
      <w:bookmarkStart w:id="3" w:name="_Hlk98493185"/>
    </w:p>
    <w:p w14:paraId="20830ED7" w14:textId="77777777" w:rsidR="008A47C8" w:rsidRDefault="00000000">
      <w:pPr>
        <w:pStyle w:val="ListParagraph"/>
        <w:pageBreakBefore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  <w:r>
        <w:rPr>
          <w:rFonts w:ascii="Arial" w:hAnsi="Arial"/>
          <w:b/>
          <w:color w:val="333335"/>
        </w:rPr>
        <w:lastRenderedPageBreak/>
        <w:t>Муниципальный налог</w:t>
      </w:r>
    </w:p>
    <w:p w14:paraId="20830ED8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bookmarkEnd w:id="3"/>
    <w:p w14:paraId="20830ED9" w14:textId="43385FA2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[</w:t>
      </w:r>
      <w:r>
        <w:rPr>
          <w:rFonts w:ascii="Arial" w:hAnsi="Arial"/>
          <w:color w:val="333335"/>
          <w:highlight w:val="yellow"/>
        </w:rPr>
        <w:t>Хозяин/Гость</w:t>
      </w:r>
      <w:r>
        <w:rPr>
          <w:rFonts w:ascii="Arial" w:hAnsi="Arial"/>
          <w:color w:val="333335"/>
          <w:shd w:val="clear" w:color="auto" w:fill="FFFF00"/>
        </w:rPr>
        <w:t>]</w:t>
      </w:r>
      <w:r>
        <w:rPr>
          <w:rFonts w:ascii="Arial" w:hAnsi="Arial"/>
          <w:color w:val="333335"/>
        </w:rPr>
        <w:t xml:space="preserve"> обязуется уплачивать муниципальный налог за недвижимость [</w:t>
      </w:r>
      <w:r>
        <w:rPr>
          <w:rFonts w:ascii="Arial" w:hAnsi="Arial"/>
          <w:i/>
          <w:iCs/>
          <w:color w:val="333335"/>
          <w:shd w:val="clear" w:color="auto" w:fill="FFFF00"/>
        </w:rPr>
        <w:t>ненужное зачеркнуть</w:t>
      </w:r>
      <w:r>
        <w:rPr>
          <w:rFonts w:ascii="Arial" w:hAnsi="Arial"/>
          <w:color w:val="333335"/>
        </w:rPr>
        <w:t>]</w:t>
      </w:r>
    </w:p>
    <w:p w14:paraId="20830EDA" w14:textId="77777777" w:rsidR="008A47C8" w:rsidRDefault="008A47C8">
      <w:pPr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p w14:paraId="20830EDB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Домашние питомцы</w:t>
      </w:r>
    </w:p>
    <w:p w14:paraId="20830EDC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DD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Бенефициар не должен держать собак, кошек или других домашних животных в объекте недвижимости, если это не согласовано с Хозяином.</w:t>
      </w:r>
    </w:p>
    <w:p w14:paraId="20830EDE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DF" w14:textId="77777777" w:rsidR="008A47C8" w:rsidRDefault="0000000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Услуги и бытовая техника</w:t>
      </w:r>
    </w:p>
    <w:p w14:paraId="20830EE0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E1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Хозяин подтверждает, что электрические приборы и установки, предоставленные Хозяином, будут надежными и не будут представлять опасности.</w:t>
      </w:r>
    </w:p>
    <w:p w14:paraId="20830EE2" w14:textId="77777777" w:rsidR="008A47C8" w:rsidRDefault="008A47C8">
      <w:pPr>
        <w:pStyle w:val="ListParagraph"/>
        <w:spacing w:after="120" w:line="276" w:lineRule="auto"/>
        <w:ind w:left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E3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При наличии системы газоснабжения в объекте недвижимости Хозяин подтверждает, что оно будет безопасным.</w:t>
      </w:r>
      <w:r>
        <w:rPr>
          <w:rFonts w:ascii="Arial" w:hAnsi="Arial"/>
          <w:color w:val="333335"/>
        </w:rPr>
        <w:br/>
      </w:r>
    </w:p>
    <w:p w14:paraId="20830EE4" w14:textId="77777777" w:rsidR="008A47C8" w:rsidRDefault="00000000">
      <w:pPr>
        <w:pStyle w:val="ListParagraph"/>
        <w:numPr>
          <w:ilvl w:val="2"/>
          <w:numId w:val="7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Хозяин подтверждает, что объект недвижимости будет соответствующим образом оборудован сигнализаторами дыма (и, при необходимости, сигнализаторами угарного газа), которые будут находиться в надлежащем рабочем состоянии.</w:t>
      </w:r>
    </w:p>
    <w:p w14:paraId="20830EE5" w14:textId="77777777" w:rsidR="008A47C8" w:rsidRDefault="008A47C8">
      <w:pPr>
        <w:spacing w:after="160" w:line="256" w:lineRule="auto"/>
        <w:jc w:val="both"/>
        <w:rPr>
          <w:rFonts w:ascii="Arial" w:eastAsia="Times New Roman" w:hAnsi="Arial" w:cs="Arial"/>
          <w:b/>
          <w:bCs/>
          <w:color w:val="333335"/>
        </w:rPr>
      </w:pPr>
    </w:p>
    <w:p w14:paraId="20830EE6" w14:textId="77777777" w:rsidR="008A47C8" w:rsidRDefault="00000000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ПРЕКРАЩЕНИЕ ДЕЙСТВИЯ ДОГОВОРА</w:t>
      </w:r>
    </w:p>
    <w:p w14:paraId="20830EE7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E8" w14:textId="77777777" w:rsidR="008A47C8" w:rsidRDefault="0000000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Уведомление</w:t>
      </w:r>
    </w:p>
    <w:p w14:paraId="20830EE9" w14:textId="77777777" w:rsidR="008A47C8" w:rsidRDefault="008A47C8">
      <w:pPr>
        <w:spacing w:after="120" w:line="276" w:lineRule="auto"/>
        <w:jc w:val="both"/>
        <w:rPr>
          <w:rFonts w:ascii="Arial" w:hAnsi="Arial" w:cs="Arial"/>
        </w:rPr>
      </w:pPr>
    </w:p>
    <w:p w14:paraId="20830EEA" w14:textId="77777777" w:rsidR="008A47C8" w:rsidRDefault="00000000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Настоящий Договор может быть расторгнут по истечении 6 месяцев любой из сторон с уведомлением об этом за 2 недели.</w:t>
      </w:r>
    </w:p>
    <w:p w14:paraId="20830EEB" w14:textId="77777777" w:rsidR="008A47C8" w:rsidRDefault="008A47C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20830EEC" w14:textId="77777777" w:rsidR="008A47C8" w:rsidRDefault="00000000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В случае, если одна из сторон считает, что договоренность больше не является целесообразной по какой-либо причине, любая из сторон может расторгнуть Договор, направив другой стороне соответствующее обоснованное уведомление в любое время. Если Договор расторгается Хозяином, то такое обоснованное уведомление должно составлять, по возможности, 2 месяца.</w:t>
      </w:r>
    </w:p>
    <w:p w14:paraId="20830EED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EF" w14:textId="79059803" w:rsidR="008A47C8" w:rsidRPr="00A930B5" w:rsidRDefault="00000000" w:rsidP="00A930B5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  <w:r>
        <w:rPr>
          <w:rFonts w:ascii="Arial" w:hAnsi="Arial"/>
          <w:color w:val="333335"/>
        </w:rPr>
        <w:t xml:space="preserve">Любое уведомление о намерении расторгнуть договор должно быть в письменной форме.  Хозяин может передать такое уведомление Бенефициару собственноручно, поместив его в или под дверь комнаты, выделенной Бенефициару, или прикрепив его к двери такой комнаты.  Такое уведомление, </w:t>
      </w:r>
      <w:r>
        <w:rPr>
          <w:rFonts w:ascii="Arial" w:hAnsi="Arial"/>
          <w:color w:val="333335"/>
        </w:rPr>
        <w:lastRenderedPageBreak/>
        <w:t>поданное Хозяином, должно быть адресовано всем Бенефициарам.  Уведомление, переданное Хозяину, должно быть передано из рук в руки или размещено в таком месте, где оно может быстро попасть в поле зрения Хозяина.  Хозяин может принять уведомление от одного Бенефициара как уведомление от всех.</w:t>
      </w:r>
    </w:p>
    <w:p w14:paraId="20830EF0" w14:textId="77777777" w:rsidR="008A47C8" w:rsidRDefault="008A47C8">
      <w:pPr>
        <w:pageBreakBefore/>
        <w:spacing w:after="160" w:line="256" w:lineRule="auto"/>
        <w:rPr>
          <w:rFonts w:ascii="Arial" w:eastAsia="Times New Roman" w:hAnsi="Arial" w:cs="Arial"/>
          <w:b/>
          <w:bCs/>
          <w:color w:val="333335"/>
        </w:rPr>
      </w:pPr>
    </w:p>
    <w:p w14:paraId="20830EF1" w14:textId="77777777" w:rsidR="008A47C8" w:rsidRDefault="0000000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33335"/>
        </w:rPr>
        <w:t>Освобождение объекта недвижимости</w:t>
      </w:r>
    </w:p>
    <w:p w14:paraId="20830EF2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F3" w14:textId="77777777" w:rsidR="008A47C8" w:rsidRDefault="00000000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>По окончании срока действия Лицензии Бенефициару и его детям, если это применимо, больше не разрешается занимать жилое помещение, и они должны освободить объект недвижимости, оставив все комнаты и другие помещения, которыми они пользовались, в чистом и опрятном состоянии.  Бенефициар должен вернуть ключи Хозяину. Хозяин должен уведомить соответствующий орган местной власти в случае досрочного окончания Договора.</w:t>
      </w:r>
    </w:p>
    <w:p w14:paraId="20830EF4" w14:textId="77777777" w:rsidR="008A47C8" w:rsidRDefault="0000000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  <w:r>
        <w:rPr>
          <w:rFonts w:ascii="Arial" w:hAnsi="Arial"/>
          <w:b/>
          <w:color w:val="333335"/>
        </w:rPr>
        <w:t>Юрисдикция</w:t>
      </w:r>
    </w:p>
    <w:p w14:paraId="20830EF5" w14:textId="77777777" w:rsidR="008A47C8" w:rsidRDefault="008A47C8">
      <w:pPr>
        <w:spacing w:after="120" w:line="276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333335"/>
        </w:rPr>
      </w:pPr>
    </w:p>
    <w:p w14:paraId="20830EF6" w14:textId="77777777" w:rsidR="008A47C8" w:rsidRDefault="00000000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33335"/>
        </w:rPr>
        <w:t xml:space="preserve">Настоящий Договор действителен только на территории Англии. </w:t>
      </w:r>
    </w:p>
    <w:p w14:paraId="20830EF7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33335"/>
        </w:rPr>
      </w:pPr>
    </w:p>
    <w:p w14:paraId="20830EF8" w14:textId="77777777" w:rsidR="008A47C8" w:rsidRDefault="0000000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b/>
          <w:color w:val="39393A"/>
        </w:rPr>
        <w:t>Права третьих лиц</w:t>
      </w:r>
    </w:p>
    <w:p w14:paraId="20830EF9" w14:textId="77777777" w:rsidR="008A47C8" w:rsidRDefault="008A47C8">
      <w:pPr>
        <w:spacing w:after="12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20830EFA" w14:textId="77777777" w:rsidR="008A47C8" w:rsidRDefault="00000000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textAlignment w:val="baseline"/>
      </w:pPr>
      <w:r>
        <w:rPr>
          <w:rFonts w:ascii="Arial" w:hAnsi="Arial"/>
          <w:color w:val="39393A"/>
        </w:rPr>
        <w:t>Лицо, не являющееся стороной данной лицензии, не может принудительно исполнить любое из ее условий в соответствии с Законом о контрактах (Права третьих лиц) 1999 года.</w:t>
      </w:r>
    </w:p>
    <w:p w14:paraId="20830EFB" w14:textId="77777777" w:rsidR="008A47C8" w:rsidRDefault="008A47C8">
      <w:pPr>
        <w:pStyle w:val="ListParagraph"/>
        <w:spacing w:after="120" w:line="276" w:lineRule="auto"/>
        <w:ind w:left="567"/>
        <w:jc w:val="both"/>
        <w:textAlignment w:val="baseline"/>
        <w:rPr>
          <w:rFonts w:ascii="Arial" w:eastAsia="Times New Roman" w:hAnsi="Arial" w:cs="Arial"/>
          <w:color w:val="39393A"/>
        </w:rPr>
      </w:pPr>
    </w:p>
    <w:p w14:paraId="6D1DBE40" w14:textId="77777777" w:rsidR="00A930B5" w:rsidRDefault="00A930B5">
      <w:pPr>
        <w:suppressAutoHyphens w:val="0"/>
        <w:spacing w:after="160" w:line="256" w:lineRule="auto"/>
        <w:rPr>
          <w:rFonts w:ascii="Arial" w:eastAsia="Times New Roman" w:hAnsi="Arial" w:cs="Arial"/>
          <w:color w:val="333335"/>
        </w:rPr>
      </w:pPr>
      <w:r>
        <w:rPr>
          <w:rFonts w:ascii="Arial" w:hAnsi="Arial"/>
          <w:color w:val="333335"/>
        </w:rPr>
        <w:br w:type="page"/>
      </w:r>
    </w:p>
    <w:p w14:paraId="20830EFC" w14:textId="5123FFEB" w:rsidR="008A47C8" w:rsidRDefault="00000000">
      <w:pPr>
        <w:spacing w:after="120" w:line="276" w:lineRule="auto"/>
        <w:ind w:right="180"/>
        <w:textAlignment w:val="baseline"/>
      </w:pPr>
      <w:r>
        <w:rPr>
          <w:rFonts w:ascii="Arial" w:hAnsi="Arial"/>
          <w:color w:val="333335"/>
        </w:rPr>
        <w:lastRenderedPageBreak/>
        <w:t>Я подтверждаю, что принимаю условия вышеуказанного Договора.</w:t>
      </w:r>
      <w:r>
        <w:rPr>
          <w:rFonts w:ascii="Arial" w:hAnsi="Arial"/>
        </w:rPr>
        <w:br/>
      </w:r>
    </w:p>
    <w:p w14:paraId="20830EFD" w14:textId="77777777" w:rsidR="008A47C8" w:rsidRDefault="00000000">
      <w:pPr>
        <w:spacing w:after="120" w:line="276" w:lineRule="auto"/>
      </w:pPr>
      <w:r>
        <w:rPr>
          <w:rFonts w:ascii="Arial" w:hAnsi="Arial"/>
          <w:caps/>
        </w:rPr>
        <w:t xml:space="preserve">Подписано </w:t>
      </w:r>
      <w:r>
        <w:rPr>
          <w:rFonts w:ascii="Arial" w:hAnsi="Arial"/>
        </w:rPr>
        <w:t>Сторонами в день заключения настоящего Договора</w:t>
      </w:r>
    </w:p>
    <w:tbl>
      <w:tblPr>
        <w:tblW w:w="8666" w:type="dxa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7513"/>
      </w:tblGrid>
      <w:tr w:rsidR="008A47C8" w14:paraId="20830F00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EFE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EFF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8A47C8" w14:paraId="20830F08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1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2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03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04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20830F05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06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07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8A47C8" w14:paraId="20830F0B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9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A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(Хозяином/-ами)</w:t>
            </w:r>
          </w:p>
        </w:tc>
      </w:tr>
      <w:tr w:rsidR="008A47C8" w14:paraId="20830F0E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C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D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8A47C8" w14:paraId="20830F16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0F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10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11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12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20830F13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14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  <w:p w14:paraId="20830F15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8A47C8" w14:paraId="20830F19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17" w14:textId="77777777" w:rsidR="008A47C8" w:rsidRDefault="008A47C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F18" w14:textId="77777777" w:rsidR="008A47C8" w:rsidRDefault="000000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(Бенефициаром/-ами)</w:t>
            </w:r>
          </w:p>
        </w:tc>
      </w:tr>
    </w:tbl>
    <w:p w14:paraId="20830F1A" w14:textId="77777777" w:rsidR="008A47C8" w:rsidRDefault="008A47C8">
      <w:pPr>
        <w:spacing w:after="160" w:line="256" w:lineRule="auto"/>
        <w:rPr>
          <w:rFonts w:ascii="Arial" w:eastAsia="Times New Roman" w:hAnsi="Arial" w:cs="Arial"/>
          <w:sz w:val="40"/>
          <w:szCs w:val="40"/>
        </w:rPr>
      </w:pPr>
    </w:p>
    <w:sectPr w:rsidR="008A47C8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1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BA3B" w14:textId="77777777" w:rsidR="00BC31B3" w:rsidRDefault="00BC31B3">
      <w:r>
        <w:separator/>
      </w:r>
    </w:p>
  </w:endnote>
  <w:endnote w:type="continuationSeparator" w:id="0">
    <w:p w14:paraId="7058C61D" w14:textId="77777777" w:rsidR="00BC31B3" w:rsidRDefault="00B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B4A" w14:textId="4B5CBE3E" w:rsidR="00D50FB0" w:rsidRDefault="00D50F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FB2199" wp14:editId="3B9E44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40FB2" w14:textId="150AE174" w:rsidR="00D50FB0" w:rsidRPr="00D50FB0" w:rsidRDefault="00D50F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F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B2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3F40FB2" w14:textId="150AE174" w:rsidR="00D50FB0" w:rsidRPr="00D50FB0" w:rsidRDefault="00D50F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50FB0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FAD1" w14:textId="2B1CAB37" w:rsidR="00D50FB0" w:rsidRDefault="00D50F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E11628" wp14:editId="65DB406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3" name="Text Box 3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4C54B" w14:textId="3391C143" w:rsidR="00D50FB0" w:rsidRPr="00D50FB0" w:rsidRDefault="00D50F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F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116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F84C54B" w14:textId="3391C143" w:rsidR="00D50FB0" w:rsidRPr="00D50FB0" w:rsidRDefault="00D50F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50FB0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C81" w14:textId="2DACA2D6" w:rsidR="00D50FB0" w:rsidRDefault="00D50F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EFACA1" wp14:editId="4F34FCFB">
              <wp:simplePos x="915035" y="953960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1" name="Text Box 1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32BFD" w14:textId="247B6A78" w:rsidR="00D50FB0" w:rsidRPr="00D50FB0" w:rsidRDefault="00D50F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F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FA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2C32BFD" w14:textId="247B6A78" w:rsidR="00D50FB0" w:rsidRPr="00D50FB0" w:rsidRDefault="00D50F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50FB0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25C" w14:textId="79FFB53F" w:rsidR="00D50FB0" w:rsidRDefault="00D50F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1D93443" wp14:editId="37042A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5" name="Text Box 5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43EE" w14:textId="1C65DA2E" w:rsidR="00D50FB0" w:rsidRPr="00D50FB0" w:rsidRDefault="00D50F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F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934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Classified - Gener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B2743EE" w14:textId="1C65DA2E" w:rsidR="00D50FB0" w:rsidRPr="00D50FB0" w:rsidRDefault="00D50F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50FB0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E59" w14:textId="520112D3" w:rsidR="009138C5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E5B" w14:textId="2512C09C" w:rsidR="009138C5" w:rsidRDefault="00D50FB0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73DA37" wp14:editId="5954A0EC">
              <wp:simplePos x="915035" y="953960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4" name="Text Box 4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570C4" w14:textId="24E3F09D" w:rsidR="00D50FB0" w:rsidRPr="00D50FB0" w:rsidRDefault="00D50F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0F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3DA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Classified - Gener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4BA570C4" w14:textId="24E3F09D" w:rsidR="00D50FB0" w:rsidRPr="00D50FB0" w:rsidRDefault="00D50F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50FB0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9ADF" w14:textId="77777777" w:rsidR="00BC31B3" w:rsidRDefault="00BC31B3">
      <w:r>
        <w:rPr>
          <w:color w:val="000000"/>
        </w:rPr>
        <w:separator/>
      </w:r>
    </w:p>
  </w:footnote>
  <w:footnote w:type="continuationSeparator" w:id="0">
    <w:p w14:paraId="226C72FB" w14:textId="77777777" w:rsidR="00BC31B3" w:rsidRDefault="00BC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D27"/>
    <w:multiLevelType w:val="multilevel"/>
    <w:tmpl w:val="0BEA7542"/>
    <w:styleLink w:val="LFO6"/>
    <w:lvl w:ilvl="0">
      <w:start w:val="1"/>
      <w:numFmt w:val="decimal"/>
      <w:pStyle w:val="Parties2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96F2ED5"/>
    <w:multiLevelType w:val="multilevel"/>
    <w:tmpl w:val="DAB86B20"/>
    <w:styleLink w:val="LFO8"/>
    <w:lvl w:ilvl="0">
      <w:start w:val="1"/>
      <w:numFmt w:val="decimal"/>
      <w:pStyle w:val="CoverPartyName"/>
      <w:lvlText w:val="(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80A1946"/>
    <w:multiLevelType w:val="multilevel"/>
    <w:tmpl w:val="78084BE4"/>
    <w:lvl w:ilvl="0">
      <w:start w:val="1"/>
      <w:numFmt w:val="none"/>
      <w:lvlText w:val="2.%1"/>
      <w:lvlJc w:val="left"/>
      <w:pPr>
        <w:ind w:left="360" w:hanging="360"/>
      </w:pPr>
    </w:lvl>
    <w:lvl w:ilvl="1">
      <w:start w:val="1"/>
      <w:numFmt w:val="decimal"/>
      <w:lvlText w:val="2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C20EC"/>
    <w:multiLevelType w:val="multilevel"/>
    <w:tmpl w:val="7E0AD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4833BC"/>
    <w:multiLevelType w:val="multilevel"/>
    <w:tmpl w:val="F1C80F24"/>
    <w:lvl w:ilvl="0">
      <w:start w:val="1"/>
      <w:numFmt w:val="none"/>
      <w:lvlText w:val="3.%1"/>
      <w:lvlJc w:val="left"/>
      <w:pPr>
        <w:ind w:left="1530" w:hanging="360"/>
      </w:pPr>
      <w:rPr>
        <w:b/>
      </w:rPr>
    </w:lvl>
    <w:lvl w:ilvl="1">
      <w:start w:val="1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5" w15:restartNumberingAfterBreak="0">
    <w:nsid w:val="5EC74A57"/>
    <w:multiLevelType w:val="multilevel"/>
    <w:tmpl w:val="5B7C3588"/>
    <w:styleLink w:val="LFO5"/>
    <w:lvl w:ilvl="0">
      <w:start w:val="1"/>
      <w:numFmt w:val="none"/>
      <w:pStyle w:val="Level7Number"/>
      <w:lvlText w:val="2%1"/>
      <w:lvlJc w:val="left"/>
      <w:pPr>
        <w:ind w:left="720" w:hanging="720"/>
      </w:pPr>
    </w:lvl>
    <w:lvl w:ilvl="1">
      <w:start w:val="1"/>
      <w:numFmt w:val="decimal"/>
      <w:lvlText w:val="2%1.%2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2%1.%2.%3"/>
      <w:lvlJc w:val="left"/>
      <w:pPr>
        <w:ind w:left="1440" w:hanging="720"/>
      </w:pPr>
    </w:lvl>
    <w:lvl w:ilvl="3">
      <w:start w:val="1"/>
      <w:numFmt w:val="lowerLetter"/>
      <w:lvlText w:val="(%4)"/>
      <w:lvlJc w:val="left"/>
      <w:pPr>
        <w:ind w:left="2160" w:hanging="720"/>
      </w:pPr>
    </w:lvl>
    <w:lvl w:ilvl="4">
      <w:start w:val="1"/>
      <w:numFmt w:val="lowerRoman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upperRoman"/>
      <w:lvlText w:val="(%7)"/>
      <w:lvlJc w:val="left"/>
      <w:pPr>
        <w:ind w:left="2880" w:hanging="72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65762190"/>
    <w:multiLevelType w:val="multilevel"/>
    <w:tmpl w:val="987C48B8"/>
    <w:lvl w:ilvl="0">
      <w:start w:val="1"/>
      <w:numFmt w:val="none"/>
      <w:lvlText w:val="4.%1"/>
      <w:lvlJc w:val="left"/>
      <w:pPr>
        <w:ind w:left="1530" w:hanging="360"/>
      </w:pPr>
      <w:rPr>
        <w:b/>
      </w:rPr>
    </w:lvl>
    <w:lvl w:ilvl="1">
      <w:start w:val="1"/>
      <w:numFmt w:val="decimal"/>
      <w:lvlText w:val="4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4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7" w15:restartNumberingAfterBreak="0">
    <w:nsid w:val="719F3B8E"/>
    <w:multiLevelType w:val="multilevel"/>
    <w:tmpl w:val="F7F4E4CC"/>
    <w:styleLink w:val="LFO7"/>
    <w:lvl w:ilvl="0">
      <w:start w:val="1"/>
      <w:numFmt w:val="none"/>
      <w:pStyle w:val="Definition3"/>
      <w:suff w:val="nothing"/>
      <w:lvlText w:val="%1"/>
      <w:lvlJc w:val="left"/>
    </w:lvl>
    <w:lvl w:ilvl="1">
      <w:start w:val="1"/>
      <w:numFmt w:val="lowerLetter"/>
      <w:lvlText w:val="(%2)"/>
      <w:lvlJc w:val="left"/>
      <w:pPr>
        <w:ind w:left="720" w:hanging="721"/>
      </w:pPr>
    </w:lvl>
    <w:lvl w:ilvl="2">
      <w:start w:val="1"/>
      <w:numFmt w:val="lowerRoman"/>
      <w:lvlText w:val="(%3)"/>
      <w:lvlJc w:val="left"/>
      <w:pPr>
        <w:ind w:left="1440" w:hanging="720"/>
      </w:pPr>
    </w:lvl>
    <w:lvl w:ilvl="3">
      <w:start w:val="1"/>
      <w:numFmt w:val="upperLetter"/>
      <w:lvlText w:val="(%4)"/>
      <w:lvlJc w:val="left"/>
      <w:pPr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310982723">
    <w:abstractNumId w:val="5"/>
  </w:num>
  <w:num w:numId="2" w16cid:durableId="2132627493">
    <w:abstractNumId w:val="0"/>
  </w:num>
  <w:num w:numId="3" w16cid:durableId="334962857">
    <w:abstractNumId w:val="7"/>
  </w:num>
  <w:num w:numId="4" w16cid:durableId="475730698">
    <w:abstractNumId w:val="1"/>
  </w:num>
  <w:num w:numId="5" w16cid:durableId="1948851937">
    <w:abstractNumId w:val="3"/>
  </w:num>
  <w:num w:numId="6" w16cid:durableId="1824007307">
    <w:abstractNumId w:val="2"/>
  </w:num>
  <w:num w:numId="7" w16cid:durableId="631906370">
    <w:abstractNumId w:val="4"/>
  </w:num>
  <w:num w:numId="8" w16cid:durableId="404649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C8"/>
    <w:rsid w:val="000C1615"/>
    <w:rsid w:val="0037044F"/>
    <w:rsid w:val="004F0A88"/>
    <w:rsid w:val="008A47C8"/>
    <w:rsid w:val="009B4824"/>
    <w:rsid w:val="00A930B5"/>
    <w:rsid w:val="00BC31B3"/>
    <w:rsid w:val="00C15497"/>
    <w:rsid w:val="00D50FB0"/>
    <w:rsid w:val="00E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30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Heading">
    <w:name w:val="Intro Heading"/>
    <w:basedOn w:val="BodyText"/>
    <w:next w:val="BodyText"/>
    <w:pPr>
      <w:keepNext/>
      <w:spacing w:before="240" w:after="240" w:line="276" w:lineRule="auto"/>
      <w:jc w:val="both"/>
      <w:outlineLvl w:val="1"/>
    </w:pPr>
    <w:rPr>
      <w:rFonts w:ascii="Arial" w:hAnsi="Arial" w:cs="Arial"/>
      <w:b/>
      <w:caps/>
    </w:rPr>
  </w:style>
  <w:style w:type="paragraph" w:customStyle="1" w:styleId="Level1Number">
    <w:name w:val="Level 1 Number"/>
    <w:basedOn w:val="BodyText"/>
    <w:pPr>
      <w:spacing w:after="240" w:line="276" w:lineRule="auto"/>
      <w:jc w:val="both"/>
      <w:outlineLvl w:val="2"/>
    </w:pPr>
    <w:rPr>
      <w:rFonts w:ascii="Arial" w:hAnsi="Arial" w:cs="Arial"/>
    </w:rPr>
  </w:style>
  <w:style w:type="paragraph" w:customStyle="1" w:styleId="Level2Heading">
    <w:name w:val="Level 2 Heading"/>
    <w:basedOn w:val="Level2Number"/>
    <w:next w:val="Level2Number"/>
    <w:pPr>
      <w:keepNext/>
      <w:tabs>
        <w:tab w:val="clear" w:pos="0"/>
        <w:tab w:val="clear" w:pos="720"/>
        <w:tab w:val="left" w:pos="360"/>
      </w:tabs>
      <w:ind w:left="1440"/>
      <w:outlineLvl w:val="3"/>
    </w:pPr>
    <w:rPr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rPr>
      <w:rFonts w:ascii="Calibri" w:hAnsi="Calibri" w:cs="Calibri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Level2Number">
    <w:name w:val="Level 2 Number"/>
    <w:basedOn w:val="BodyText2"/>
    <w:pPr>
      <w:tabs>
        <w:tab w:val="left" w:pos="0"/>
        <w:tab w:val="left" w:pos="72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Level3Number">
    <w:name w:val="Level 3 Number"/>
    <w:basedOn w:val="BodyText3"/>
    <w:pPr>
      <w:tabs>
        <w:tab w:val="left" w:pos="0"/>
        <w:tab w:val="left" w:pos="720"/>
      </w:tabs>
      <w:spacing w:after="24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Number">
    <w:name w:val="Level 4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Number">
    <w:name w:val="Level 5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Number">
    <w:name w:val="Level 6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7Number">
    <w:name w:val="Level 7 Number"/>
    <w:basedOn w:val="Normal"/>
    <w:pPr>
      <w:numPr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Footer1">
    <w:name w:val="Footer1"/>
    <w:basedOn w:val="Normal"/>
    <w:next w:val="Footer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Calibri" w:hAnsi="Calibri" w:cs="Calibri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Calibri" w:hAnsi="Calibri" w:cs="Calibri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Calibri" w:hAnsi="Calibri" w:cs="Calibri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rPr>
      <w:rFonts w:ascii="Calibri" w:hAnsi="Calibri" w:cs="Calibri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character" w:customStyle="1" w:styleId="BodyDefinitionTerm">
    <w:name w:val="Body Definition Term"/>
    <w:basedOn w:val="BodyTextChar"/>
    <w:rPr>
      <w:rFonts w:ascii="Arial" w:hAnsi="Arial" w:cs="Calibri"/>
    </w:rPr>
  </w:style>
  <w:style w:type="character" w:customStyle="1" w:styleId="Capitals">
    <w:name w:val="Capitals"/>
    <w:rPr>
      <w:rFonts w:ascii="Arial" w:hAnsi="Arial"/>
      <w:caps/>
    </w:rPr>
  </w:style>
  <w:style w:type="character" w:customStyle="1" w:styleId="DefinitionTerm">
    <w:name w:val="Definition Term"/>
    <w:rPr>
      <w:rFonts w:ascii="Arial" w:hAnsi="Arial"/>
      <w:b/>
    </w:rPr>
  </w:style>
  <w:style w:type="character" w:customStyle="1" w:styleId="IntenseCapitals">
    <w:name w:val="Intense Capitals"/>
    <w:rPr>
      <w:rFonts w:ascii="Arial" w:hAnsi="Arial"/>
      <w:b/>
      <w:caps/>
    </w:rPr>
  </w:style>
  <w:style w:type="character" w:customStyle="1" w:styleId="InsertText">
    <w:name w:val="Insert Text"/>
    <w:rPr>
      <w:rFonts w:ascii="Arial" w:hAnsi="Arial" w:cs="Arial"/>
      <w:i/>
    </w:rPr>
  </w:style>
  <w:style w:type="character" w:customStyle="1" w:styleId="AlternativeText">
    <w:name w:val="Alternative Text"/>
    <w:rPr>
      <w:rFonts w:ascii="Arial" w:hAnsi="Arial" w:cs="Arial"/>
    </w:rPr>
  </w:style>
  <w:style w:type="character" w:styleId="Strong">
    <w:name w:val="Strong"/>
    <w:rPr>
      <w:rFonts w:ascii="Arial" w:hAnsi="Arial"/>
      <w:b/>
    </w:rPr>
  </w:style>
  <w:style w:type="paragraph" w:customStyle="1" w:styleId="TermsInTable">
    <w:name w:val="Terms In Table"/>
    <w:basedOn w:val="BodyText"/>
    <w:pPr>
      <w:spacing w:after="240" w:line="276" w:lineRule="auto"/>
    </w:pPr>
    <w:rPr>
      <w:rFonts w:ascii="Arial" w:hAnsi="Arial" w:cs="Arial"/>
    </w:rPr>
  </w:style>
  <w:style w:type="paragraph" w:customStyle="1" w:styleId="CoverDocumentTitle">
    <w:name w:val="Cover Document Title"/>
    <w:basedOn w:val="BodyText"/>
    <w:next w:val="CoverText"/>
    <w:pPr>
      <w:keepNext/>
      <w:spacing w:before="1800" w:after="1800" w:line="276" w:lineRule="auto"/>
      <w:jc w:val="center"/>
    </w:pPr>
    <w:rPr>
      <w:rFonts w:ascii="Arial" w:hAnsi="Arial" w:cs="Arial"/>
      <w:sz w:val="40"/>
      <w:szCs w:val="40"/>
    </w:rPr>
  </w:style>
  <w:style w:type="paragraph" w:customStyle="1" w:styleId="CoverPartyName">
    <w:name w:val="Cover Party Name"/>
    <w:basedOn w:val="BodyText"/>
    <w:next w:val="CoverText"/>
    <w:pPr>
      <w:numPr>
        <w:numId w:val="4"/>
      </w:numPr>
      <w:tabs>
        <w:tab w:val="left" w:pos="360"/>
        <w:tab w:val="left" w:pos="3119"/>
      </w:tabs>
      <w:spacing w:before="240" w:after="240" w:line="276" w:lineRule="auto"/>
    </w:pPr>
    <w:rPr>
      <w:rFonts w:ascii="Arial" w:hAnsi="Arial" w:cs="Arial"/>
      <w:sz w:val="28"/>
      <w:szCs w:val="28"/>
    </w:rPr>
  </w:style>
  <w:style w:type="paragraph" w:customStyle="1" w:styleId="CoverText">
    <w:name w:val="Cover Text"/>
    <w:basedOn w:val="BodyText"/>
    <w:pPr>
      <w:spacing w:after="240" w:line="276" w:lineRule="auto"/>
      <w:jc w:val="center"/>
    </w:pPr>
    <w:rPr>
      <w:rFonts w:ascii="Arial" w:hAnsi="Arial" w:cs="Arial"/>
      <w:sz w:val="28"/>
      <w:szCs w:val="28"/>
    </w:rPr>
  </w:style>
  <w:style w:type="paragraph" w:customStyle="1" w:styleId="Parties1">
    <w:name w:val="Parties 1"/>
    <w:basedOn w:val="BodyText1"/>
    <w:pPr>
      <w:tabs>
        <w:tab w:val="left" w:pos="360"/>
      </w:tabs>
    </w:pPr>
  </w:style>
  <w:style w:type="paragraph" w:customStyle="1" w:styleId="Parties2">
    <w:name w:val="Parties 2"/>
    <w:basedOn w:val="BodyText2"/>
    <w:pPr>
      <w:numPr>
        <w:numId w:val="2"/>
      </w:num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BodyText1">
    <w:name w:val="Body Text 1"/>
    <w:basedOn w:val="BodyText"/>
    <w:pPr>
      <w:spacing w:after="240" w:line="276" w:lineRule="auto"/>
      <w:ind w:left="720"/>
      <w:jc w:val="both"/>
    </w:pPr>
    <w:rPr>
      <w:rFonts w:ascii="Arial" w:hAnsi="Arial" w:cs="Arial"/>
    </w:rPr>
  </w:style>
  <w:style w:type="paragraph" w:customStyle="1" w:styleId="Level1Heading">
    <w:name w:val="Level 1 Heading"/>
    <w:basedOn w:val="Level1Number"/>
    <w:pPr>
      <w:keepNext/>
      <w:tabs>
        <w:tab w:val="left" w:pos="360"/>
      </w:tabs>
    </w:pPr>
    <w:rPr>
      <w:b/>
    </w:rPr>
  </w:style>
  <w:style w:type="paragraph" w:customStyle="1" w:styleId="Definition">
    <w:name w:val="Definition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1">
    <w:name w:val="Definition 1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2">
    <w:name w:val="Definition 2"/>
    <w:basedOn w:val="Definition"/>
    <w:pPr>
      <w:tabs>
        <w:tab w:val="clear" w:pos="360"/>
        <w:tab w:val="left" w:pos="-1080"/>
      </w:tabs>
    </w:pPr>
  </w:style>
  <w:style w:type="paragraph" w:customStyle="1" w:styleId="Definition3">
    <w:name w:val="Definition 3"/>
    <w:basedOn w:val="Definition"/>
    <w:pPr>
      <w:numPr>
        <w:numId w:val="3"/>
      </w:numPr>
      <w:tabs>
        <w:tab w:val="clear" w:pos="360"/>
        <w:tab w:val="left" w:pos="-1800"/>
      </w:tabs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7631F57860443BDE2F23CD03F2CEC" ma:contentTypeVersion="14" ma:contentTypeDescription="Create a new document." ma:contentTypeScope="" ma:versionID="15752a75f3aa00bb8821f789299e56f8">
  <xsd:schema xmlns:xsd="http://www.w3.org/2001/XMLSchema" xmlns:xs="http://www.w3.org/2001/XMLSchema" xmlns:p="http://schemas.microsoft.com/office/2006/metadata/properties" xmlns:ns2="bc567de9-bdb9-4cf4-9281-0abb7fa43c6b" xmlns:ns3="313a579b-f9e8-4479-9057-aa21504bf616" targetNamespace="http://schemas.microsoft.com/office/2006/metadata/properties" ma:root="true" ma:fieldsID="8915fa362a06de79bc82b319022b8bae" ns2:_="" ns3:_="">
    <xsd:import namespace="bc567de9-bdb9-4cf4-9281-0abb7fa43c6b"/>
    <xsd:import namespace="313a579b-f9e8-4479-9057-aa21504b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de9-bdb9-4cf4-9281-0abb7fa43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579b-f9e8-4479-9057-aa21504b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2f628e-c682-4ce7-8b3e-bf22101c1d65}" ma:internalName="TaxCatchAll" ma:showField="CatchAllData" ma:web="313a579b-f9e8-4479-9057-aa21504bf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4B0F2-82D3-43A8-BC01-A0542926BA0F}"/>
</file>

<file path=customXml/itemProps2.xml><?xml version="1.0" encoding="utf-8"?>
<ds:datastoreItem xmlns:ds="http://schemas.openxmlformats.org/officeDocument/2006/customXml" ds:itemID="{368BAB1F-69DC-4CC2-953A-EDC94702C455}"/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2022-10-31T18:18:00Z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- General</vt:lpwstr>
  </property>
</Properties>
</file>