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684F" w14:textId="16CF8B3E" w:rsidR="0063709A" w:rsidRDefault="008A6BEA" w:rsidP="000B3E1F">
      <w:pPr>
        <w:pStyle w:val="Heading1"/>
        <w:jc w:val="center"/>
      </w:pPr>
      <w:r>
        <w:t>Good Home Lincs evergreen social media promotion</w:t>
      </w:r>
    </w:p>
    <w:p w14:paraId="7BA247DB" w14:textId="77777777" w:rsidR="00C5227C" w:rsidRPr="00C5227C" w:rsidRDefault="00C5227C" w:rsidP="00C522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52"/>
        <w:gridCol w:w="4650"/>
      </w:tblGrid>
      <w:tr w:rsidR="003F27D7" w14:paraId="07687A08" w14:textId="77777777" w:rsidTr="00270C65">
        <w:tc>
          <w:tcPr>
            <w:tcW w:w="846" w:type="dxa"/>
            <w:shd w:val="clear" w:color="auto" w:fill="D9D9D9" w:themeFill="background1" w:themeFillShade="D9"/>
          </w:tcPr>
          <w:p w14:paraId="099BAE79" w14:textId="6CFA66E6" w:rsidR="00136974" w:rsidRPr="00136974" w:rsidRDefault="00136974" w:rsidP="002D27EF">
            <w:pPr>
              <w:rPr>
                <w:b/>
                <w:bCs/>
              </w:rPr>
            </w:pPr>
            <w:r w:rsidRPr="00136974">
              <w:rPr>
                <w:b/>
                <w:bCs/>
              </w:rPr>
              <w:t>Date</w:t>
            </w:r>
          </w:p>
        </w:tc>
        <w:tc>
          <w:tcPr>
            <w:tcW w:w="8452" w:type="dxa"/>
            <w:shd w:val="clear" w:color="auto" w:fill="D9D9D9" w:themeFill="background1" w:themeFillShade="D9"/>
          </w:tcPr>
          <w:p w14:paraId="34810B6F" w14:textId="518B68F9" w:rsidR="00136974" w:rsidRPr="00136974" w:rsidRDefault="00136974" w:rsidP="002D27EF">
            <w:pPr>
              <w:rPr>
                <w:b/>
                <w:bCs/>
              </w:rPr>
            </w:pPr>
            <w:r w:rsidRPr="00136974">
              <w:rPr>
                <w:b/>
                <w:bCs/>
              </w:rPr>
              <w:t>Wording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55A072FF" w14:textId="74B5C8A5" w:rsidR="00136974" w:rsidRPr="00136974" w:rsidRDefault="00136974" w:rsidP="002D27EF">
            <w:pPr>
              <w:rPr>
                <w:b/>
                <w:bCs/>
              </w:rPr>
            </w:pPr>
            <w:r w:rsidRPr="00136974">
              <w:rPr>
                <w:b/>
                <w:bCs/>
              </w:rPr>
              <w:t>Asset</w:t>
            </w:r>
          </w:p>
        </w:tc>
      </w:tr>
      <w:tr w:rsidR="003F27D7" w14:paraId="0A62563D" w14:textId="77777777" w:rsidTr="00270C65">
        <w:tc>
          <w:tcPr>
            <w:tcW w:w="846" w:type="dxa"/>
          </w:tcPr>
          <w:p w14:paraId="4E1E2CC4" w14:textId="77777777" w:rsidR="00136974" w:rsidRDefault="00136974" w:rsidP="002D27EF"/>
        </w:tc>
        <w:tc>
          <w:tcPr>
            <w:tcW w:w="8452" w:type="dxa"/>
          </w:tcPr>
          <w:p w14:paraId="718F33DD" w14:textId="081808D8" w:rsidR="00136974" w:rsidRDefault="00BF2563" w:rsidP="002D27EF">
            <w:r>
              <w:t>If you want information</w:t>
            </w:r>
            <w:r w:rsidR="006B2E5C">
              <w:t xml:space="preserve"> to help you stay safe, warm and well in your home</w:t>
            </w:r>
            <w:r w:rsidR="003D170E">
              <w:t>,</w:t>
            </w:r>
            <w:r w:rsidR="006B2E5C">
              <w:t xml:space="preserve"> look no further than Good Home Lincs.</w:t>
            </w:r>
          </w:p>
          <w:p w14:paraId="3E908A71" w14:textId="77777777" w:rsidR="006B2E5C" w:rsidRDefault="006B2E5C" w:rsidP="002D27EF"/>
          <w:p w14:paraId="071D8BCC" w14:textId="7250DEE9" w:rsidR="006B2E5C" w:rsidRDefault="00566486" w:rsidP="002D27EF">
            <w:r>
              <w:t>From home improvement, moving home</w:t>
            </w:r>
            <w:r w:rsidR="00332234">
              <w:t xml:space="preserve"> to energy efficiency and adapt</w:t>
            </w:r>
            <w:r w:rsidR="00E40CF6">
              <w:t>at</w:t>
            </w:r>
            <w:r w:rsidR="00332234">
              <w:t>ions you can find all of the information you need for any upcoming home project at</w:t>
            </w:r>
            <w:r w:rsidR="008726ED">
              <w:t xml:space="preserve">: </w:t>
            </w:r>
            <w:hyperlink r:id="rId5" w:history="1">
              <w:r w:rsidR="008726ED" w:rsidRPr="00880215">
                <w:rPr>
                  <w:rStyle w:val="Hyperlink"/>
                </w:rPr>
                <w:t>https://lincolnshire.connecttosupport.org/good-home-lincs/</w:t>
              </w:r>
            </w:hyperlink>
          </w:p>
          <w:p w14:paraId="1035F10D" w14:textId="77777777" w:rsidR="008726ED" w:rsidRDefault="008726ED" w:rsidP="002D27EF"/>
          <w:p w14:paraId="76A84D51" w14:textId="5CF741C6" w:rsidR="008726ED" w:rsidRDefault="008726ED" w:rsidP="002D27EF">
            <w:r>
              <w:t>#GoodHomeLincs</w:t>
            </w:r>
          </w:p>
        </w:tc>
        <w:tc>
          <w:tcPr>
            <w:tcW w:w="4650" w:type="dxa"/>
          </w:tcPr>
          <w:p w14:paraId="31AB0EC4" w14:textId="1DC0F469" w:rsidR="00136974" w:rsidRDefault="00966B78" w:rsidP="00966B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71238" wp14:editId="3E5CD7D6">
                  <wp:extent cx="2641600" cy="2641600"/>
                  <wp:effectExtent l="0" t="0" r="0" b="0"/>
                  <wp:docPr id="1673441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08" cy="264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7D7" w14:paraId="1397E6FA" w14:textId="77777777" w:rsidTr="00270C65">
        <w:tc>
          <w:tcPr>
            <w:tcW w:w="846" w:type="dxa"/>
          </w:tcPr>
          <w:p w14:paraId="79931E40" w14:textId="77777777" w:rsidR="00136974" w:rsidRDefault="00136974" w:rsidP="002D27EF"/>
        </w:tc>
        <w:tc>
          <w:tcPr>
            <w:tcW w:w="8452" w:type="dxa"/>
          </w:tcPr>
          <w:p w14:paraId="3DD0D883" w14:textId="1B2FF164" w:rsidR="0065247F" w:rsidRPr="00EC273C" w:rsidRDefault="009B7477" w:rsidP="00EC273C">
            <w:r>
              <w:t xml:space="preserve">Good Home Lincs is part of the Lincolnshire Good Home Alliance. </w:t>
            </w:r>
            <w:r w:rsidR="0065247F">
              <w:rPr>
                <w:rFonts w:ascii="Segoe UI" w:hAnsi="Segoe UI" w:cs="Segoe UI"/>
                <w:sz w:val="21"/>
                <w:szCs w:val="21"/>
              </w:rPr>
              <w:t>We’re a group of organisations working together to support all residents in the county to maintain, improve and adapt their homes, helping them stay safe, warm and well</w:t>
            </w:r>
          </w:p>
          <w:p w14:paraId="53ECE1F8" w14:textId="100EDE74" w:rsidR="0065247F" w:rsidRDefault="0065247F" w:rsidP="0065247F">
            <w:r>
              <w:rPr>
                <w:rFonts w:ascii="Segoe UI" w:hAnsi="Segoe UI" w:cs="Segoe UI"/>
                <w:sz w:val="21"/>
                <w:szCs w:val="21"/>
              </w:rPr>
              <w:t> </w:t>
            </w:r>
          </w:p>
          <w:p w14:paraId="7A8F4A72" w14:textId="77777777" w:rsidR="009B2BD7" w:rsidRDefault="009B2BD7" w:rsidP="002D27EF"/>
          <w:p w14:paraId="25A699BA" w14:textId="1C49A13F" w:rsidR="009B2BD7" w:rsidRDefault="00607768" w:rsidP="002D27EF">
            <w:r>
              <w:t xml:space="preserve">For advice and support on your home, visit: </w:t>
            </w:r>
            <w:hyperlink r:id="rId7" w:history="1">
              <w:r w:rsidRPr="00880215">
                <w:rPr>
                  <w:rStyle w:val="Hyperlink"/>
                </w:rPr>
                <w:t>https://lincolnshire.connecttosupport.org/good-home-lincs/</w:t>
              </w:r>
            </w:hyperlink>
          </w:p>
          <w:p w14:paraId="1BF182AC" w14:textId="77777777" w:rsidR="00607768" w:rsidRDefault="00607768" w:rsidP="002D27EF"/>
          <w:p w14:paraId="1BFC7104" w14:textId="4DA048C1" w:rsidR="00607768" w:rsidRDefault="00607768" w:rsidP="002D27EF">
            <w:r>
              <w:t>#GoodHomeLincs</w:t>
            </w:r>
          </w:p>
        </w:tc>
        <w:tc>
          <w:tcPr>
            <w:tcW w:w="4650" w:type="dxa"/>
          </w:tcPr>
          <w:p w14:paraId="3E88725B" w14:textId="037AB769" w:rsidR="00136974" w:rsidRDefault="00BC6B3E" w:rsidP="00BC6B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C503A0" wp14:editId="70DF7BE3">
                  <wp:extent cx="2485390" cy="2485390"/>
                  <wp:effectExtent l="0" t="0" r="3810" b="3810"/>
                  <wp:docPr id="15482636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961" cy="248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7D7" w14:paraId="239F31D8" w14:textId="77777777" w:rsidTr="00270C65">
        <w:tc>
          <w:tcPr>
            <w:tcW w:w="846" w:type="dxa"/>
          </w:tcPr>
          <w:p w14:paraId="4584B719" w14:textId="77777777" w:rsidR="00136974" w:rsidRDefault="00136974" w:rsidP="002D27EF"/>
        </w:tc>
        <w:tc>
          <w:tcPr>
            <w:tcW w:w="8452" w:type="dxa"/>
          </w:tcPr>
          <w:p w14:paraId="160F78B7" w14:textId="3D9C7C92" w:rsidR="00136974" w:rsidRDefault="00A71063" w:rsidP="002D27EF">
            <w:r>
              <w:t>If you’re looking to make any improvements on your home, carry</w:t>
            </w:r>
            <w:r w:rsidR="00FB747E">
              <w:t xml:space="preserve"> </w:t>
            </w:r>
            <w:r>
              <w:t>out general maintenance and repairs or even making adapt</w:t>
            </w:r>
            <w:r w:rsidR="00D763FE">
              <w:t>at</w:t>
            </w:r>
            <w:r>
              <w:t>ions</w:t>
            </w:r>
            <w:r w:rsidR="00653DA3">
              <w:t xml:space="preserve"> you can find information through Good Home Lincs.</w:t>
            </w:r>
          </w:p>
          <w:p w14:paraId="366BFD87" w14:textId="77777777" w:rsidR="00653DA3" w:rsidRDefault="00653DA3" w:rsidP="002D27EF"/>
          <w:p w14:paraId="6F0EAB78" w14:textId="6785840E" w:rsidR="00653DA3" w:rsidRDefault="00653DA3" w:rsidP="00653DA3">
            <w:r>
              <w:t xml:space="preserve">We’re here to help you stay safe, warm and well in your home. Visit: </w:t>
            </w:r>
            <w:hyperlink r:id="rId9" w:history="1">
              <w:r w:rsidR="00702FC2" w:rsidRPr="00880215">
                <w:rPr>
                  <w:rStyle w:val="Hyperlink"/>
                </w:rPr>
                <w:t>https://lincolnshire.connecttosupport.org/good-home-lincs/</w:t>
              </w:r>
            </w:hyperlink>
          </w:p>
          <w:p w14:paraId="29A3F421" w14:textId="77777777" w:rsidR="00702FC2" w:rsidRDefault="00702FC2" w:rsidP="00653DA3"/>
          <w:p w14:paraId="0F710F5B" w14:textId="3C015DAC" w:rsidR="00702FC2" w:rsidRDefault="00702FC2" w:rsidP="00653DA3">
            <w:r>
              <w:t>#GoodHomeLincs</w:t>
            </w:r>
          </w:p>
        </w:tc>
        <w:tc>
          <w:tcPr>
            <w:tcW w:w="4650" w:type="dxa"/>
          </w:tcPr>
          <w:p w14:paraId="7F66BE4B" w14:textId="0F1CB3AA" w:rsidR="00136974" w:rsidRDefault="003F27D7" w:rsidP="00BC6B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2547F0" wp14:editId="0AD0F008">
                  <wp:extent cx="2536190" cy="2536190"/>
                  <wp:effectExtent l="0" t="0" r="3810" b="3810"/>
                  <wp:docPr id="215320217" name="Picture 1" descr="A house with a building in th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20217" name="Picture 1" descr="A house with a building in th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53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7D7" w14:paraId="23B7F0DF" w14:textId="77777777" w:rsidTr="00270C65">
        <w:tc>
          <w:tcPr>
            <w:tcW w:w="846" w:type="dxa"/>
          </w:tcPr>
          <w:p w14:paraId="2D47E2D8" w14:textId="77777777" w:rsidR="00136974" w:rsidRDefault="00136974" w:rsidP="002D27EF"/>
        </w:tc>
        <w:tc>
          <w:tcPr>
            <w:tcW w:w="8452" w:type="dxa"/>
          </w:tcPr>
          <w:p w14:paraId="203F6AE1" w14:textId="7D11A92E" w:rsidR="00136974" w:rsidRDefault="003D170E" w:rsidP="002D27EF">
            <w:r>
              <w:t xml:space="preserve">The healthy home assessment from Good Home Lincs can </w:t>
            </w:r>
            <w:r w:rsidR="00793714">
              <w:t xml:space="preserve">help you check your property to identify issues with its condition </w:t>
            </w:r>
            <w:r w:rsidR="00C2660C">
              <w:t xml:space="preserve">and give you the </w:t>
            </w:r>
            <w:r w:rsidR="006B42A4">
              <w:t>information you need to improve any issues you want to work on.</w:t>
            </w:r>
          </w:p>
          <w:p w14:paraId="197B3629" w14:textId="77777777" w:rsidR="006B42A4" w:rsidRDefault="006B42A4" w:rsidP="002D27EF"/>
          <w:p w14:paraId="6222992A" w14:textId="244D6E8F" w:rsidR="006B42A4" w:rsidRDefault="001E5398" w:rsidP="002D27EF">
            <w:r>
              <w:t xml:space="preserve">Visit </w:t>
            </w:r>
            <w:hyperlink r:id="rId11" w:history="1">
              <w:r w:rsidRPr="00880215">
                <w:rPr>
                  <w:rStyle w:val="Hyperlink"/>
                </w:rPr>
                <w:t>https://lincolnshire.connecttosupport.org/good-home-lincs/healthy-home-assessment/</w:t>
              </w:r>
            </w:hyperlink>
            <w:r>
              <w:t xml:space="preserve"> for more information and to complete your assessment today.</w:t>
            </w:r>
          </w:p>
          <w:p w14:paraId="095FAEB6" w14:textId="77777777" w:rsidR="001E5398" w:rsidRDefault="001E5398" w:rsidP="002D27EF"/>
          <w:p w14:paraId="39D634DD" w14:textId="70313C5D" w:rsidR="001E5398" w:rsidRDefault="001E5398" w:rsidP="002D27EF">
            <w:r>
              <w:t>#GoodHomeLincs</w:t>
            </w:r>
          </w:p>
        </w:tc>
        <w:tc>
          <w:tcPr>
            <w:tcW w:w="4650" w:type="dxa"/>
          </w:tcPr>
          <w:p w14:paraId="69B6C532" w14:textId="2F5813BC" w:rsidR="00136974" w:rsidRDefault="00B714E3" w:rsidP="00270C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F9DFCC" wp14:editId="7D8D8C01">
                  <wp:extent cx="2628900" cy="2628900"/>
                  <wp:effectExtent l="0" t="0" r="0" b="0"/>
                  <wp:docPr id="1899554266" name="Picture 1" descr="A house with a building in th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554266" name="Picture 1" descr="A house with a building in th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3D3EB" w14:textId="5E0F5522" w:rsidR="000B3E1F" w:rsidRDefault="000B3E1F" w:rsidP="002D27EF"/>
    <w:sectPr w:rsidR="000B3E1F" w:rsidSect="000B3E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9CF"/>
    <w:multiLevelType w:val="hybridMultilevel"/>
    <w:tmpl w:val="8614498E"/>
    <w:lvl w:ilvl="0" w:tplc="7A940A60">
      <w:start w:val="1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C26333"/>
    <w:multiLevelType w:val="hybridMultilevel"/>
    <w:tmpl w:val="2522F17E"/>
    <w:lvl w:ilvl="0" w:tplc="D6E49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DE7"/>
    <w:multiLevelType w:val="hybridMultilevel"/>
    <w:tmpl w:val="6C568DCA"/>
    <w:lvl w:ilvl="0" w:tplc="2698FF5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1F44"/>
    <w:multiLevelType w:val="hybridMultilevel"/>
    <w:tmpl w:val="3916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35F16"/>
    <w:multiLevelType w:val="hybridMultilevel"/>
    <w:tmpl w:val="373C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0434">
    <w:abstractNumId w:val="3"/>
  </w:num>
  <w:num w:numId="2" w16cid:durableId="1218594247">
    <w:abstractNumId w:val="4"/>
  </w:num>
  <w:num w:numId="3" w16cid:durableId="1467118873">
    <w:abstractNumId w:val="2"/>
  </w:num>
  <w:num w:numId="4" w16cid:durableId="1696417090">
    <w:abstractNumId w:val="0"/>
  </w:num>
  <w:num w:numId="5" w16cid:durableId="90121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1F"/>
    <w:rsid w:val="00013BBB"/>
    <w:rsid w:val="000142BC"/>
    <w:rsid w:val="00021868"/>
    <w:rsid w:val="00022858"/>
    <w:rsid w:val="00027F35"/>
    <w:rsid w:val="000329F1"/>
    <w:rsid w:val="000357F9"/>
    <w:rsid w:val="0005016F"/>
    <w:rsid w:val="0005196D"/>
    <w:rsid w:val="00051DFC"/>
    <w:rsid w:val="00066CDC"/>
    <w:rsid w:val="00083189"/>
    <w:rsid w:val="00097896"/>
    <w:rsid w:val="000A7E30"/>
    <w:rsid w:val="000B3E1F"/>
    <w:rsid w:val="000B474E"/>
    <w:rsid w:val="000B4C47"/>
    <w:rsid w:val="000C0B5B"/>
    <w:rsid w:val="000C362C"/>
    <w:rsid w:val="000D25C2"/>
    <w:rsid w:val="000D729B"/>
    <w:rsid w:val="000E56E0"/>
    <w:rsid w:val="000F36AA"/>
    <w:rsid w:val="001077F4"/>
    <w:rsid w:val="00131A64"/>
    <w:rsid w:val="00133247"/>
    <w:rsid w:val="00136974"/>
    <w:rsid w:val="00136A3A"/>
    <w:rsid w:val="00147A33"/>
    <w:rsid w:val="00153111"/>
    <w:rsid w:val="001571BD"/>
    <w:rsid w:val="00171A21"/>
    <w:rsid w:val="00182232"/>
    <w:rsid w:val="001842ED"/>
    <w:rsid w:val="001A1D2F"/>
    <w:rsid w:val="001C013D"/>
    <w:rsid w:val="001E5398"/>
    <w:rsid w:val="002005DF"/>
    <w:rsid w:val="00200CEB"/>
    <w:rsid w:val="00204370"/>
    <w:rsid w:val="00204751"/>
    <w:rsid w:val="00210016"/>
    <w:rsid w:val="002133C7"/>
    <w:rsid w:val="00214010"/>
    <w:rsid w:val="00214E44"/>
    <w:rsid w:val="00217BF3"/>
    <w:rsid w:val="002436B3"/>
    <w:rsid w:val="0025200C"/>
    <w:rsid w:val="00255EFB"/>
    <w:rsid w:val="002570D7"/>
    <w:rsid w:val="00270C65"/>
    <w:rsid w:val="00274078"/>
    <w:rsid w:val="00276FE5"/>
    <w:rsid w:val="0028535C"/>
    <w:rsid w:val="00295046"/>
    <w:rsid w:val="002A6D3F"/>
    <w:rsid w:val="002A6EFB"/>
    <w:rsid w:val="002B2593"/>
    <w:rsid w:val="002C1ACF"/>
    <w:rsid w:val="002C6292"/>
    <w:rsid w:val="002D27EF"/>
    <w:rsid w:val="002F556E"/>
    <w:rsid w:val="002F71CA"/>
    <w:rsid w:val="0032578A"/>
    <w:rsid w:val="00325EA7"/>
    <w:rsid w:val="00332234"/>
    <w:rsid w:val="00333893"/>
    <w:rsid w:val="0034155C"/>
    <w:rsid w:val="00341C94"/>
    <w:rsid w:val="00345525"/>
    <w:rsid w:val="00345DB0"/>
    <w:rsid w:val="00347247"/>
    <w:rsid w:val="00365E98"/>
    <w:rsid w:val="003778B8"/>
    <w:rsid w:val="00380613"/>
    <w:rsid w:val="00383CDB"/>
    <w:rsid w:val="00395D3B"/>
    <w:rsid w:val="003A1E7C"/>
    <w:rsid w:val="003A2986"/>
    <w:rsid w:val="003A6783"/>
    <w:rsid w:val="003B3CCA"/>
    <w:rsid w:val="003D170E"/>
    <w:rsid w:val="003D2D1C"/>
    <w:rsid w:val="003F0336"/>
    <w:rsid w:val="003F27D7"/>
    <w:rsid w:val="003F373C"/>
    <w:rsid w:val="004004E6"/>
    <w:rsid w:val="004016B7"/>
    <w:rsid w:val="0040520F"/>
    <w:rsid w:val="00434A3F"/>
    <w:rsid w:val="00444EB7"/>
    <w:rsid w:val="00446CE6"/>
    <w:rsid w:val="00450EB2"/>
    <w:rsid w:val="00450FF3"/>
    <w:rsid w:val="00451721"/>
    <w:rsid w:val="0046035E"/>
    <w:rsid w:val="004722B1"/>
    <w:rsid w:val="0047633B"/>
    <w:rsid w:val="004B0854"/>
    <w:rsid w:val="004B187C"/>
    <w:rsid w:val="004B2136"/>
    <w:rsid w:val="004B3FD2"/>
    <w:rsid w:val="004C5022"/>
    <w:rsid w:val="004D6FFF"/>
    <w:rsid w:val="00511AFC"/>
    <w:rsid w:val="00515354"/>
    <w:rsid w:val="005423A4"/>
    <w:rsid w:val="0054268A"/>
    <w:rsid w:val="00566486"/>
    <w:rsid w:val="00573138"/>
    <w:rsid w:val="0058036C"/>
    <w:rsid w:val="005C34AC"/>
    <w:rsid w:val="005F4119"/>
    <w:rsid w:val="0060113F"/>
    <w:rsid w:val="006028C6"/>
    <w:rsid w:val="00607768"/>
    <w:rsid w:val="00623C70"/>
    <w:rsid w:val="00626694"/>
    <w:rsid w:val="00630B8A"/>
    <w:rsid w:val="006313E3"/>
    <w:rsid w:val="0063709A"/>
    <w:rsid w:val="0065247F"/>
    <w:rsid w:val="00653DA3"/>
    <w:rsid w:val="006571E7"/>
    <w:rsid w:val="00660CA4"/>
    <w:rsid w:val="00663F5B"/>
    <w:rsid w:val="006763CE"/>
    <w:rsid w:val="006816DE"/>
    <w:rsid w:val="0068288C"/>
    <w:rsid w:val="0068564E"/>
    <w:rsid w:val="00697247"/>
    <w:rsid w:val="006A5101"/>
    <w:rsid w:val="006B2E5C"/>
    <w:rsid w:val="006B42A4"/>
    <w:rsid w:val="006C6D48"/>
    <w:rsid w:val="006D47B0"/>
    <w:rsid w:val="006F1257"/>
    <w:rsid w:val="006F1A2E"/>
    <w:rsid w:val="006F23AC"/>
    <w:rsid w:val="00702FC2"/>
    <w:rsid w:val="007248DD"/>
    <w:rsid w:val="0073796C"/>
    <w:rsid w:val="00740871"/>
    <w:rsid w:val="00741583"/>
    <w:rsid w:val="00745532"/>
    <w:rsid w:val="0075367D"/>
    <w:rsid w:val="00754F90"/>
    <w:rsid w:val="007609FA"/>
    <w:rsid w:val="00771332"/>
    <w:rsid w:val="00774617"/>
    <w:rsid w:val="00775C0C"/>
    <w:rsid w:val="007834A6"/>
    <w:rsid w:val="0079038E"/>
    <w:rsid w:val="00793714"/>
    <w:rsid w:val="00793D21"/>
    <w:rsid w:val="00794567"/>
    <w:rsid w:val="0079769E"/>
    <w:rsid w:val="007B69D4"/>
    <w:rsid w:val="007C0B5F"/>
    <w:rsid w:val="007C2388"/>
    <w:rsid w:val="007D7D98"/>
    <w:rsid w:val="007E4F6D"/>
    <w:rsid w:val="00814B46"/>
    <w:rsid w:val="00821100"/>
    <w:rsid w:val="008303C2"/>
    <w:rsid w:val="00865092"/>
    <w:rsid w:val="008726ED"/>
    <w:rsid w:val="00874C98"/>
    <w:rsid w:val="00881F68"/>
    <w:rsid w:val="008827C0"/>
    <w:rsid w:val="0089522E"/>
    <w:rsid w:val="008953CE"/>
    <w:rsid w:val="008A40E4"/>
    <w:rsid w:val="008A6BEA"/>
    <w:rsid w:val="008D2F78"/>
    <w:rsid w:val="00911F26"/>
    <w:rsid w:val="00912686"/>
    <w:rsid w:val="0092018A"/>
    <w:rsid w:val="0094337E"/>
    <w:rsid w:val="00963B07"/>
    <w:rsid w:val="00966B78"/>
    <w:rsid w:val="00974108"/>
    <w:rsid w:val="00977FF3"/>
    <w:rsid w:val="00997D5E"/>
    <w:rsid w:val="009B2BD7"/>
    <w:rsid w:val="009B64D2"/>
    <w:rsid w:val="009B7477"/>
    <w:rsid w:val="009C0138"/>
    <w:rsid w:val="009C0D10"/>
    <w:rsid w:val="009D123B"/>
    <w:rsid w:val="009E05A9"/>
    <w:rsid w:val="009E746C"/>
    <w:rsid w:val="009F0F46"/>
    <w:rsid w:val="00A031A5"/>
    <w:rsid w:val="00A04A39"/>
    <w:rsid w:val="00A05C03"/>
    <w:rsid w:val="00A06E10"/>
    <w:rsid w:val="00A141F3"/>
    <w:rsid w:val="00A173B4"/>
    <w:rsid w:val="00A27FEA"/>
    <w:rsid w:val="00A30AEC"/>
    <w:rsid w:val="00A30B7B"/>
    <w:rsid w:val="00A32EFC"/>
    <w:rsid w:val="00A63024"/>
    <w:rsid w:val="00A71063"/>
    <w:rsid w:val="00A74E5E"/>
    <w:rsid w:val="00A91BD3"/>
    <w:rsid w:val="00A93CE7"/>
    <w:rsid w:val="00A974DD"/>
    <w:rsid w:val="00AB360F"/>
    <w:rsid w:val="00AB3C89"/>
    <w:rsid w:val="00AC5052"/>
    <w:rsid w:val="00AC577E"/>
    <w:rsid w:val="00AD29F9"/>
    <w:rsid w:val="00AD57CA"/>
    <w:rsid w:val="00AF53CC"/>
    <w:rsid w:val="00B11280"/>
    <w:rsid w:val="00B332C7"/>
    <w:rsid w:val="00B377DF"/>
    <w:rsid w:val="00B41120"/>
    <w:rsid w:val="00B4604E"/>
    <w:rsid w:val="00B506D2"/>
    <w:rsid w:val="00B55009"/>
    <w:rsid w:val="00B714E3"/>
    <w:rsid w:val="00B95D35"/>
    <w:rsid w:val="00BB272A"/>
    <w:rsid w:val="00BC6B3E"/>
    <w:rsid w:val="00BD428E"/>
    <w:rsid w:val="00BE11C8"/>
    <w:rsid w:val="00BF2563"/>
    <w:rsid w:val="00BF55A8"/>
    <w:rsid w:val="00BF6101"/>
    <w:rsid w:val="00C16C8E"/>
    <w:rsid w:val="00C2660C"/>
    <w:rsid w:val="00C34F3B"/>
    <w:rsid w:val="00C36291"/>
    <w:rsid w:val="00C47F1A"/>
    <w:rsid w:val="00C519D0"/>
    <w:rsid w:val="00C5227C"/>
    <w:rsid w:val="00C54C9E"/>
    <w:rsid w:val="00C66B9C"/>
    <w:rsid w:val="00C70207"/>
    <w:rsid w:val="00C77E72"/>
    <w:rsid w:val="00C9686E"/>
    <w:rsid w:val="00C979AD"/>
    <w:rsid w:val="00CA6EF2"/>
    <w:rsid w:val="00CB55A4"/>
    <w:rsid w:val="00CB7F39"/>
    <w:rsid w:val="00CC626E"/>
    <w:rsid w:val="00CD297E"/>
    <w:rsid w:val="00CD3E74"/>
    <w:rsid w:val="00CE1C1B"/>
    <w:rsid w:val="00CF24B5"/>
    <w:rsid w:val="00CF3C6A"/>
    <w:rsid w:val="00D052AC"/>
    <w:rsid w:val="00D33EA7"/>
    <w:rsid w:val="00D40D1E"/>
    <w:rsid w:val="00D416FA"/>
    <w:rsid w:val="00D763FE"/>
    <w:rsid w:val="00D82645"/>
    <w:rsid w:val="00D85234"/>
    <w:rsid w:val="00D85609"/>
    <w:rsid w:val="00D9461E"/>
    <w:rsid w:val="00DA3446"/>
    <w:rsid w:val="00DA4F87"/>
    <w:rsid w:val="00DD654A"/>
    <w:rsid w:val="00DD6DD3"/>
    <w:rsid w:val="00DE3C70"/>
    <w:rsid w:val="00DF2426"/>
    <w:rsid w:val="00DF6322"/>
    <w:rsid w:val="00E06C62"/>
    <w:rsid w:val="00E101BA"/>
    <w:rsid w:val="00E231FE"/>
    <w:rsid w:val="00E2737B"/>
    <w:rsid w:val="00E40CF6"/>
    <w:rsid w:val="00E616A1"/>
    <w:rsid w:val="00E71A11"/>
    <w:rsid w:val="00E75076"/>
    <w:rsid w:val="00E80FF2"/>
    <w:rsid w:val="00E91F9C"/>
    <w:rsid w:val="00EA4BB3"/>
    <w:rsid w:val="00EB18E6"/>
    <w:rsid w:val="00EC273C"/>
    <w:rsid w:val="00EC4D1C"/>
    <w:rsid w:val="00ED0A90"/>
    <w:rsid w:val="00ED6201"/>
    <w:rsid w:val="00EE46D3"/>
    <w:rsid w:val="00EF4B6E"/>
    <w:rsid w:val="00EF5CE4"/>
    <w:rsid w:val="00F163D7"/>
    <w:rsid w:val="00F16404"/>
    <w:rsid w:val="00F24EE4"/>
    <w:rsid w:val="00F309E7"/>
    <w:rsid w:val="00F40E7F"/>
    <w:rsid w:val="00F44D41"/>
    <w:rsid w:val="00F51031"/>
    <w:rsid w:val="00F70DB2"/>
    <w:rsid w:val="00F80408"/>
    <w:rsid w:val="00F82AD5"/>
    <w:rsid w:val="00FA23F7"/>
    <w:rsid w:val="00FA538F"/>
    <w:rsid w:val="00FB6550"/>
    <w:rsid w:val="00FB7350"/>
    <w:rsid w:val="00FB747E"/>
    <w:rsid w:val="00FC067A"/>
    <w:rsid w:val="00FC12AC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C2BE"/>
  <w15:chartTrackingRefBased/>
  <w15:docId w15:val="{401E1459-0397-478B-B198-F2695C4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E1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B3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27C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colnshire.connecttosupport.org/good-home-linc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incolnshire.connecttosupport.org/good-home-lincs/healthy-home-assessment/" TargetMode="External"/><Relationship Id="rId5" Type="http://schemas.openxmlformats.org/officeDocument/2006/relationships/hyperlink" Target="https://lincolnshire.connecttosupport.org/good-home-linc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incolnshire.connecttosupport.org/good-home-lin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Mond</dc:creator>
  <cp:keywords/>
  <dc:description/>
  <cp:lastModifiedBy>SarahC Dearnley</cp:lastModifiedBy>
  <cp:revision>3</cp:revision>
  <dcterms:created xsi:type="dcterms:W3CDTF">2025-03-28T11:55:00Z</dcterms:created>
  <dcterms:modified xsi:type="dcterms:W3CDTF">2025-03-28T11:55:00Z</dcterms:modified>
</cp:coreProperties>
</file>